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9846" w14:textId="77777777" w:rsidR="00570431" w:rsidRDefault="00570431">
      <w:pPr>
        <w:jc w:val="center"/>
        <w:rPr>
          <w:rFonts w:eastAsia="楷体_GB2312"/>
          <w:b/>
          <w:sz w:val="52"/>
        </w:rPr>
      </w:pPr>
    </w:p>
    <w:p w14:paraId="0A52D6A4" w14:textId="77777777" w:rsidR="00570431" w:rsidRDefault="00570431">
      <w:pPr>
        <w:jc w:val="center"/>
        <w:rPr>
          <w:rFonts w:eastAsia="楷体_GB2312"/>
          <w:b/>
          <w:sz w:val="52"/>
        </w:rPr>
      </w:pPr>
    </w:p>
    <w:p w14:paraId="73F0C308" w14:textId="28350AA1" w:rsidR="00570431" w:rsidRDefault="00000000">
      <w:pPr>
        <w:jc w:val="center"/>
        <w:rPr>
          <w:rFonts w:eastAsia="楷体_GB2312"/>
          <w:b/>
          <w:sz w:val="18"/>
        </w:rPr>
      </w:pPr>
      <w:r>
        <w:rPr>
          <w:rFonts w:eastAsia="楷体_GB2312" w:hint="eastAsia"/>
          <w:b/>
          <w:sz w:val="52"/>
        </w:rPr>
        <w:t>数据处理和可视化</w:t>
      </w:r>
      <w:r w:rsidR="00322F5C">
        <w:rPr>
          <w:rFonts w:eastAsia="楷体_GB2312" w:hint="eastAsia"/>
          <w:b/>
          <w:sz w:val="52"/>
        </w:rPr>
        <w:t>辅助</w:t>
      </w:r>
      <w:r w:rsidR="009535BA">
        <w:rPr>
          <w:rFonts w:eastAsia="楷体_GB2312" w:hint="eastAsia"/>
          <w:b/>
          <w:sz w:val="52"/>
        </w:rPr>
        <w:t>服务</w:t>
      </w:r>
    </w:p>
    <w:p w14:paraId="230607B3" w14:textId="77777777" w:rsidR="00570431" w:rsidRDefault="00570431">
      <w:pPr>
        <w:rPr>
          <w:rFonts w:eastAsia="楷体_GB2312"/>
          <w:b/>
          <w:sz w:val="18"/>
        </w:rPr>
      </w:pPr>
    </w:p>
    <w:p w14:paraId="3ED94ED8" w14:textId="77777777" w:rsidR="00570431" w:rsidRDefault="00000000">
      <w:pPr>
        <w:jc w:val="center"/>
        <w:rPr>
          <w:rFonts w:eastAsia="楷体_GB2312"/>
          <w:b/>
          <w:sz w:val="48"/>
        </w:rPr>
      </w:pPr>
      <w:r>
        <w:rPr>
          <w:rFonts w:eastAsia="楷体_GB2312" w:hint="eastAsia"/>
          <w:b/>
          <w:sz w:val="48"/>
        </w:rPr>
        <w:t>技</w:t>
      </w:r>
      <w:r>
        <w:rPr>
          <w:rFonts w:eastAsia="楷体_GB2312" w:hint="eastAsia"/>
          <w:b/>
          <w:sz w:val="48"/>
        </w:rPr>
        <w:t xml:space="preserve"> </w:t>
      </w:r>
      <w:r>
        <w:rPr>
          <w:rFonts w:eastAsia="楷体_GB2312" w:hint="eastAsia"/>
          <w:b/>
          <w:sz w:val="48"/>
        </w:rPr>
        <w:t>术</w:t>
      </w:r>
      <w:r>
        <w:rPr>
          <w:rFonts w:eastAsia="楷体_GB2312" w:hint="eastAsia"/>
          <w:b/>
          <w:sz w:val="48"/>
        </w:rPr>
        <w:t xml:space="preserve"> </w:t>
      </w:r>
      <w:r>
        <w:rPr>
          <w:rFonts w:eastAsia="楷体_GB2312" w:hint="eastAsia"/>
          <w:b/>
          <w:sz w:val="48"/>
        </w:rPr>
        <w:t>需</w:t>
      </w:r>
      <w:r>
        <w:rPr>
          <w:rFonts w:eastAsia="楷体_GB2312" w:hint="eastAsia"/>
          <w:b/>
          <w:sz w:val="48"/>
        </w:rPr>
        <w:t xml:space="preserve"> </w:t>
      </w:r>
      <w:r>
        <w:rPr>
          <w:rFonts w:eastAsia="楷体_GB2312" w:hint="eastAsia"/>
          <w:b/>
          <w:sz w:val="48"/>
        </w:rPr>
        <w:t>求</w:t>
      </w:r>
    </w:p>
    <w:p w14:paraId="4DEDC2D1" w14:textId="77777777" w:rsidR="00570431" w:rsidRDefault="00570431">
      <w:pPr>
        <w:jc w:val="center"/>
        <w:rPr>
          <w:rFonts w:eastAsia="楷体_GB2312"/>
          <w:b/>
          <w:sz w:val="48"/>
        </w:rPr>
      </w:pPr>
    </w:p>
    <w:p w14:paraId="31B4D5DD" w14:textId="77777777" w:rsidR="00570431" w:rsidRDefault="00570431">
      <w:pPr>
        <w:jc w:val="center"/>
        <w:rPr>
          <w:rFonts w:eastAsia="楷体_GB2312"/>
          <w:b/>
          <w:sz w:val="44"/>
        </w:rPr>
      </w:pPr>
    </w:p>
    <w:p w14:paraId="72AD9F9F" w14:textId="77777777" w:rsidR="00570431" w:rsidRDefault="00570431">
      <w:pPr>
        <w:rPr>
          <w:rFonts w:eastAsia="楷体_GB2312"/>
          <w:b/>
          <w:sz w:val="32"/>
        </w:rPr>
      </w:pPr>
    </w:p>
    <w:p w14:paraId="40558697" w14:textId="77777777" w:rsidR="00570431" w:rsidRDefault="00570431"/>
    <w:p w14:paraId="021A76D3" w14:textId="77777777" w:rsidR="00570431" w:rsidRDefault="00570431">
      <w:pPr>
        <w:pStyle w:val="2"/>
      </w:pPr>
    </w:p>
    <w:p w14:paraId="15A8328C" w14:textId="77777777" w:rsidR="00570431" w:rsidRDefault="00570431">
      <w:pPr>
        <w:pStyle w:val="2"/>
      </w:pPr>
    </w:p>
    <w:p w14:paraId="63C0126D" w14:textId="77777777" w:rsidR="00570431" w:rsidRDefault="00570431">
      <w:pPr>
        <w:rPr>
          <w:rFonts w:eastAsia="楷体_GB2312"/>
          <w:b/>
          <w:sz w:val="32"/>
        </w:rPr>
      </w:pPr>
    </w:p>
    <w:p w14:paraId="3AE0C489" w14:textId="77777777" w:rsidR="00570431" w:rsidRDefault="00570431"/>
    <w:p w14:paraId="3A8B1B70" w14:textId="77777777" w:rsidR="00570431" w:rsidRDefault="00000000">
      <w:pPr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>申请人签名：</w:t>
      </w:r>
      <w:r>
        <w:rPr>
          <w:rFonts w:eastAsia="楷体_GB2312" w:hint="eastAsia"/>
          <w:b/>
          <w:sz w:val="32"/>
        </w:rPr>
        <w:t xml:space="preserve">  </w:t>
      </w:r>
    </w:p>
    <w:p w14:paraId="7A790DE5" w14:textId="77777777" w:rsidR="00570431" w:rsidRDefault="00000000">
      <w:pPr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>填报单位及部门</w:t>
      </w:r>
      <w:r>
        <w:rPr>
          <w:rFonts w:eastAsia="楷体_GB2312" w:hint="eastAsia"/>
          <w:b/>
          <w:sz w:val="32"/>
        </w:rPr>
        <w:t>(</w:t>
      </w:r>
      <w:r>
        <w:rPr>
          <w:rFonts w:eastAsia="楷体_GB2312" w:hint="eastAsia"/>
          <w:b/>
          <w:sz w:val="32"/>
        </w:rPr>
        <w:t>盖章</w:t>
      </w:r>
      <w:r>
        <w:rPr>
          <w:rFonts w:eastAsia="楷体_GB2312" w:hint="eastAsia"/>
          <w:b/>
          <w:sz w:val="32"/>
        </w:rPr>
        <w:t>)</w:t>
      </w:r>
      <w:r>
        <w:rPr>
          <w:rFonts w:eastAsia="楷体_GB2312" w:hint="eastAsia"/>
          <w:b/>
          <w:sz w:val="32"/>
        </w:rPr>
        <w:t>：</w:t>
      </w:r>
      <w:r>
        <w:rPr>
          <w:rFonts w:eastAsia="楷体_GB2312" w:hint="eastAsia"/>
          <w:b/>
          <w:sz w:val="32"/>
        </w:rPr>
        <w:t xml:space="preserve"> </w:t>
      </w:r>
      <w:bookmarkStart w:id="0" w:name="dw1"/>
      <w:bookmarkEnd w:id="0"/>
      <w:r>
        <w:rPr>
          <w:rFonts w:eastAsia="楷体_GB2312" w:hint="eastAsia"/>
          <w:b/>
          <w:sz w:val="32"/>
        </w:rPr>
        <w:t>自然资源部第一海洋研究所海洋环境与数值模拟研究室</w:t>
      </w:r>
    </w:p>
    <w:p w14:paraId="28E9C09D" w14:textId="77777777" w:rsidR="00570431" w:rsidRDefault="00570431">
      <w:pPr>
        <w:jc w:val="center"/>
        <w:rPr>
          <w:rFonts w:ascii="宋体" w:hAnsi="宋体" w:hint="eastAsia"/>
          <w:b/>
          <w:sz w:val="32"/>
        </w:rPr>
      </w:pPr>
    </w:p>
    <w:p w14:paraId="600EEC34" w14:textId="77777777" w:rsidR="00570431" w:rsidRDefault="00570431">
      <w:pPr>
        <w:jc w:val="center"/>
        <w:rPr>
          <w:rFonts w:ascii="宋体" w:hAnsi="宋体" w:hint="eastAsia"/>
          <w:b/>
          <w:sz w:val="32"/>
        </w:rPr>
      </w:pPr>
    </w:p>
    <w:p w14:paraId="41655A4B" w14:textId="3268FEF6" w:rsidR="00570431" w:rsidRDefault="00000000">
      <w:pPr>
        <w:jc w:val="center"/>
        <w:rPr>
          <w:rFonts w:ascii="宋体" w:hAnsi="宋体" w:hint="eastAsia"/>
          <w:b/>
          <w:sz w:val="32"/>
        </w:rPr>
      </w:pPr>
      <w:r>
        <w:rPr>
          <w:rFonts w:ascii="宋体" w:hAnsi="宋体"/>
          <w:b/>
          <w:sz w:val="32"/>
        </w:rPr>
        <w:fldChar w:fldCharType="begin"/>
      </w:r>
      <w:r>
        <w:rPr>
          <w:rFonts w:ascii="宋体" w:hAnsi="宋体"/>
          <w:b/>
          <w:sz w:val="32"/>
        </w:rPr>
        <w:instrText xml:space="preserve"> </w:instrText>
      </w:r>
      <w:r>
        <w:rPr>
          <w:rFonts w:ascii="宋体" w:hAnsi="宋体" w:hint="eastAsia"/>
          <w:b/>
          <w:sz w:val="32"/>
        </w:rPr>
        <w:instrText>TIME \@ "EEEE年O月A日"</w:instrText>
      </w:r>
      <w:r>
        <w:rPr>
          <w:rFonts w:ascii="宋体" w:hAnsi="宋体"/>
          <w:b/>
          <w:sz w:val="32"/>
        </w:rPr>
        <w:instrText xml:space="preserve"> </w:instrText>
      </w:r>
      <w:r>
        <w:rPr>
          <w:rFonts w:ascii="宋体" w:hAnsi="宋体"/>
          <w:b/>
          <w:sz w:val="32"/>
        </w:rPr>
        <w:fldChar w:fldCharType="separate"/>
      </w:r>
      <w:r w:rsidR="00322F5C">
        <w:rPr>
          <w:rFonts w:ascii="宋体" w:hAnsi="宋体" w:hint="eastAsia"/>
          <w:b/>
          <w:noProof/>
          <w:sz w:val="32"/>
        </w:rPr>
        <w:t>二〇二五年四月二十八日</w:t>
      </w:r>
      <w:r>
        <w:rPr>
          <w:rFonts w:ascii="宋体" w:hAnsi="宋体"/>
          <w:b/>
          <w:sz w:val="32"/>
        </w:rPr>
        <w:fldChar w:fldCharType="end"/>
      </w:r>
    </w:p>
    <w:p w14:paraId="41A83CDA" w14:textId="77777777" w:rsidR="00570431" w:rsidRDefault="00570431">
      <w:pPr>
        <w:jc w:val="center"/>
        <w:rPr>
          <w:rFonts w:ascii="宋体" w:hAnsi="宋体" w:hint="eastAsia"/>
          <w:b/>
          <w:sz w:val="32"/>
        </w:rPr>
      </w:pPr>
    </w:p>
    <w:p w14:paraId="337993FD" w14:textId="77777777" w:rsidR="00570431" w:rsidRDefault="00570431">
      <w:pPr>
        <w:jc w:val="center"/>
        <w:rPr>
          <w:rFonts w:ascii="宋体" w:hAnsi="宋体" w:hint="eastAsia"/>
          <w:b/>
          <w:sz w:val="32"/>
        </w:rPr>
      </w:pPr>
    </w:p>
    <w:p w14:paraId="444F7926" w14:textId="77777777" w:rsidR="00570431" w:rsidRDefault="00570431">
      <w:pPr>
        <w:jc w:val="center"/>
        <w:rPr>
          <w:rFonts w:ascii="宋体" w:hAnsi="宋体" w:hint="eastAsia"/>
          <w:b/>
          <w:sz w:val="32"/>
        </w:rPr>
        <w:sectPr w:rsidR="00570431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14:paraId="1346C65D" w14:textId="77777777" w:rsidR="00570431" w:rsidRDefault="00570431">
      <w:pPr>
        <w:jc w:val="center"/>
        <w:rPr>
          <w:rFonts w:ascii="宋体" w:hAnsi="宋体" w:hint="eastAsia"/>
          <w:b/>
          <w:sz w:val="32"/>
        </w:rPr>
      </w:pPr>
    </w:p>
    <w:p w14:paraId="25648E1D" w14:textId="77777777" w:rsidR="00570431" w:rsidRDefault="00000000">
      <w:pPr>
        <w:jc w:val="center"/>
        <w:rPr>
          <w:rFonts w:ascii="宋体" w:hAnsi="宋体" w:hint="eastAsia"/>
          <w:b/>
          <w:sz w:val="32"/>
        </w:rPr>
      </w:pPr>
      <w:r>
        <w:rPr>
          <w:rFonts w:hint="eastAsia"/>
          <w:b/>
          <w:sz w:val="36"/>
        </w:rPr>
        <w:t>目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录</w:t>
      </w:r>
    </w:p>
    <w:p w14:paraId="14733552" w14:textId="77777777" w:rsidR="00570431" w:rsidRDefault="00000000">
      <w:pPr>
        <w:pStyle w:val="TOC1"/>
        <w:tabs>
          <w:tab w:val="right" w:leader="dot" w:pos="8306"/>
        </w:tabs>
      </w:pPr>
      <w:r>
        <w:rPr>
          <w:rFonts w:ascii="宋体" w:hAnsi="宋体" w:hint="eastAsia"/>
        </w:rPr>
        <w:fldChar w:fldCharType="begin"/>
      </w:r>
      <w:r>
        <w:rPr>
          <w:rFonts w:ascii="宋体" w:hAnsi="宋体" w:hint="eastAsia"/>
        </w:rPr>
        <w:instrText xml:space="preserve"> TOC \o "1-4" \h  \u </w:instrText>
      </w:r>
      <w:r>
        <w:rPr>
          <w:rFonts w:ascii="宋体" w:hAnsi="宋体" w:hint="eastAsia"/>
        </w:rPr>
        <w:fldChar w:fldCharType="separate"/>
      </w:r>
      <w:hyperlink w:anchor="_Toc13430" w:history="1">
        <w:r w:rsidR="00570431">
          <w:t xml:space="preserve">1. </w:t>
        </w:r>
        <w:r w:rsidR="00570431">
          <w:rPr>
            <w:rFonts w:hint="eastAsia"/>
          </w:rPr>
          <w:t>服务内容及要求</w:t>
        </w:r>
        <w:r w:rsidR="00570431">
          <w:tab/>
        </w:r>
        <w:r w:rsidR="00570431">
          <w:fldChar w:fldCharType="begin"/>
        </w:r>
        <w:r w:rsidR="00570431">
          <w:instrText xml:space="preserve"> PAGEREF _Toc13430 \h </w:instrText>
        </w:r>
        <w:r w:rsidR="00570431">
          <w:fldChar w:fldCharType="separate"/>
        </w:r>
        <w:r w:rsidR="00570431">
          <w:t>1</w:t>
        </w:r>
        <w:r w:rsidR="00570431">
          <w:fldChar w:fldCharType="end"/>
        </w:r>
      </w:hyperlink>
    </w:p>
    <w:p w14:paraId="3E7B6EDC" w14:textId="77777777" w:rsidR="00570431" w:rsidRDefault="00570431">
      <w:pPr>
        <w:pStyle w:val="TOC1"/>
        <w:tabs>
          <w:tab w:val="right" w:leader="dot" w:pos="8306"/>
        </w:tabs>
      </w:pPr>
      <w:hyperlink w:anchor="_Toc23021" w:history="1">
        <w:r>
          <w:t xml:space="preserve">2. </w:t>
        </w:r>
        <w:r>
          <w:rPr>
            <w:rFonts w:hint="eastAsia"/>
          </w:rPr>
          <w:t>售后服务</w:t>
        </w:r>
        <w:r>
          <w:tab/>
        </w:r>
        <w:r>
          <w:fldChar w:fldCharType="begin"/>
        </w:r>
        <w:r>
          <w:instrText xml:space="preserve"> PAGEREF _Toc23021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4C4A6BD6" w14:textId="77777777" w:rsidR="00570431" w:rsidRDefault="00570431">
      <w:pPr>
        <w:pStyle w:val="TOC1"/>
        <w:tabs>
          <w:tab w:val="right" w:leader="dot" w:pos="8306"/>
        </w:tabs>
      </w:pPr>
      <w:hyperlink w:anchor="_Toc20701" w:history="1">
        <w:r>
          <w:t xml:space="preserve">3. </w:t>
        </w:r>
        <w:r>
          <w:rPr>
            <w:rFonts w:hint="eastAsia"/>
          </w:rPr>
          <w:t>时间</w:t>
        </w:r>
        <w:r>
          <w:tab/>
        </w:r>
        <w:r>
          <w:fldChar w:fldCharType="begin"/>
        </w:r>
        <w:r>
          <w:instrText xml:space="preserve"> PAGEREF _Toc20701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696E214D" w14:textId="77777777" w:rsidR="00570431" w:rsidRDefault="00570431">
      <w:pPr>
        <w:pStyle w:val="TOC1"/>
        <w:tabs>
          <w:tab w:val="right" w:leader="dot" w:pos="8306"/>
        </w:tabs>
      </w:pPr>
      <w:hyperlink w:anchor="_Toc18946" w:history="1">
        <w:r>
          <w:t xml:space="preserve">4. </w:t>
        </w:r>
        <w:r>
          <w:rPr>
            <w:rFonts w:hint="eastAsia"/>
          </w:rPr>
          <w:t>地点</w:t>
        </w:r>
        <w:r>
          <w:tab/>
        </w:r>
        <w:r>
          <w:fldChar w:fldCharType="begin"/>
        </w:r>
        <w:r>
          <w:instrText xml:space="preserve"> PAGEREF _Toc18946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2F42C2CE" w14:textId="77777777" w:rsidR="00570431" w:rsidRDefault="00000000">
      <w:pPr>
        <w:tabs>
          <w:tab w:val="right" w:leader="dot" w:pos="8306"/>
        </w:tabs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fldChar w:fldCharType="end"/>
      </w:r>
    </w:p>
    <w:p w14:paraId="2A6126A0" w14:textId="77777777" w:rsidR="00570431" w:rsidRDefault="00570431">
      <w:pPr>
        <w:tabs>
          <w:tab w:val="right" w:leader="dot" w:pos="8306"/>
        </w:tabs>
        <w:jc w:val="center"/>
        <w:rPr>
          <w:rFonts w:ascii="宋体" w:hAnsi="宋体" w:hint="eastAsia"/>
        </w:rPr>
      </w:pPr>
    </w:p>
    <w:p w14:paraId="1905DBFA" w14:textId="77777777" w:rsidR="00570431" w:rsidRDefault="00000000">
      <w:pPr>
        <w:pStyle w:val="1"/>
      </w:pPr>
      <w:r>
        <w:br w:type="page"/>
      </w:r>
      <w:bookmarkStart w:id="1" w:name="_Toc13430"/>
      <w:r>
        <w:rPr>
          <w:rFonts w:hint="eastAsia"/>
        </w:rPr>
        <w:lastRenderedPageBreak/>
        <w:t>服务内容及要求</w:t>
      </w:r>
      <w:bookmarkEnd w:id="1"/>
    </w:p>
    <w:p w14:paraId="6D3DF388" w14:textId="246FE979" w:rsidR="00170D0F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乙方</w:t>
      </w:r>
      <w:r w:rsidR="009535BA">
        <w:rPr>
          <w:rFonts w:hint="eastAsia"/>
          <w:sz w:val="24"/>
          <w:szCs w:val="24"/>
        </w:rPr>
        <w:t>根据甲方需求</w:t>
      </w:r>
      <w:r w:rsidR="005D51CA">
        <w:rPr>
          <w:rFonts w:hint="eastAsia"/>
          <w:sz w:val="24"/>
          <w:szCs w:val="24"/>
        </w:rPr>
        <w:t>委派</w:t>
      </w:r>
      <w:r>
        <w:rPr>
          <w:rFonts w:hint="eastAsia"/>
          <w:sz w:val="24"/>
          <w:szCs w:val="24"/>
        </w:rPr>
        <w:t>人员，</w:t>
      </w:r>
      <w:r w:rsidR="00170D0F">
        <w:rPr>
          <w:rFonts w:hint="eastAsia"/>
          <w:sz w:val="24"/>
          <w:szCs w:val="24"/>
        </w:rPr>
        <w:t>在合同签订后</w:t>
      </w:r>
      <w:r w:rsidR="00170D0F">
        <w:rPr>
          <w:rFonts w:hint="eastAsia"/>
          <w:sz w:val="24"/>
          <w:szCs w:val="24"/>
        </w:rPr>
        <w:t>2</w:t>
      </w:r>
      <w:r w:rsidR="00170D0F">
        <w:rPr>
          <w:rFonts w:hint="eastAsia"/>
          <w:sz w:val="24"/>
          <w:szCs w:val="24"/>
        </w:rPr>
        <w:t>个月内协助甲方人员完成声速模型数据处理和可视化等相关工作。</w:t>
      </w:r>
      <w:r w:rsidR="003B6126">
        <w:rPr>
          <w:rFonts w:hint="eastAsia"/>
          <w:sz w:val="24"/>
          <w:szCs w:val="24"/>
        </w:rPr>
        <w:t>包括但不限于以下工作内容：</w:t>
      </w:r>
    </w:p>
    <w:p w14:paraId="7571EC4C" w14:textId="77777777" w:rsidR="00570431" w:rsidRDefault="00000000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数据处理</w:t>
      </w:r>
    </w:p>
    <w:p w14:paraId="2ADD4C4B" w14:textId="75B6FDC5" w:rsidR="00570431" w:rsidRPr="003B6126" w:rsidRDefault="00000000" w:rsidP="003B6126">
      <w:pPr>
        <w:pStyle w:val="af1"/>
        <w:numPr>
          <w:ilvl w:val="0"/>
          <w:numId w:val="5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 w:rsidRPr="003B6126">
        <w:rPr>
          <w:rFonts w:ascii="宋体" w:hAnsi="宋体" w:hint="eastAsia"/>
          <w:sz w:val="24"/>
          <w:szCs w:val="24"/>
        </w:rPr>
        <w:t>背景场数据、外接数据系统导入；</w:t>
      </w:r>
    </w:p>
    <w:p w14:paraId="3FB7E495" w14:textId="77777777" w:rsidR="00570431" w:rsidRDefault="00000000" w:rsidP="003B6126">
      <w:pPr>
        <w:pStyle w:val="af1"/>
        <w:numPr>
          <w:ilvl w:val="0"/>
          <w:numId w:val="5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不同格式的外接数据识别；</w:t>
      </w:r>
    </w:p>
    <w:p w14:paraId="28BB703A" w14:textId="77777777" w:rsidR="00570431" w:rsidRDefault="00000000" w:rsidP="003B6126">
      <w:pPr>
        <w:pStyle w:val="af1"/>
        <w:numPr>
          <w:ilvl w:val="0"/>
          <w:numId w:val="5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数据质量控制；</w:t>
      </w:r>
    </w:p>
    <w:p w14:paraId="7F790D93" w14:textId="08326795" w:rsidR="00570431" w:rsidRDefault="00000000" w:rsidP="003B6126">
      <w:pPr>
        <w:pStyle w:val="af1"/>
        <w:numPr>
          <w:ilvl w:val="0"/>
          <w:numId w:val="5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外接数据格式统一</w:t>
      </w:r>
      <w:r w:rsidR="002C1CE4">
        <w:rPr>
          <w:rFonts w:ascii="宋体" w:hAnsi="宋体" w:hint="eastAsia"/>
          <w:sz w:val="24"/>
          <w:szCs w:val="24"/>
        </w:rPr>
        <w:t>并标准化输出</w:t>
      </w:r>
      <w:r>
        <w:rPr>
          <w:rFonts w:ascii="宋体" w:hAnsi="宋体" w:hint="eastAsia"/>
          <w:sz w:val="24"/>
          <w:szCs w:val="24"/>
        </w:rPr>
        <w:t>；</w:t>
      </w:r>
    </w:p>
    <w:p w14:paraId="09B56751" w14:textId="77777777" w:rsidR="00570431" w:rsidRDefault="00000000" w:rsidP="003B6126">
      <w:pPr>
        <w:pStyle w:val="af1"/>
        <w:numPr>
          <w:ilvl w:val="0"/>
          <w:numId w:val="5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温度盐度数据计算声速；</w:t>
      </w:r>
    </w:p>
    <w:p w14:paraId="41B76509" w14:textId="77777777" w:rsidR="00570431" w:rsidRDefault="00000000" w:rsidP="003B6126">
      <w:pPr>
        <w:pStyle w:val="af1"/>
        <w:numPr>
          <w:ilvl w:val="0"/>
          <w:numId w:val="5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数据误差分析；</w:t>
      </w:r>
    </w:p>
    <w:p w14:paraId="232458E0" w14:textId="29547CB6" w:rsidR="00570431" w:rsidRDefault="00000000" w:rsidP="003B6126">
      <w:pPr>
        <w:pStyle w:val="af1"/>
        <w:numPr>
          <w:ilvl w:val="0"/>
          <w:numId w:val="5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数据深度延拓（包括海面和最大深度以深）；</w:t>
      </w:r>
    </w:p>
    <w:p w14:paraId="0DB4BBA7" w14:textId="29411CE6" w:rsidR="00570431" w:rsidRDefault="00000000" w:rsidP="003B6126">
      <w:pPr>
        <w:pStyle w:val="af1"/>
        <w:numPr>
          <w:ilvl w:val="0"/>
          <w:numId w:val="5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处理后数据</w:t>
      </w:r>
      <w:r w:rsidR="000B1A4D">
        <w:rPr>
          <w:rFonts w:ascii="宋体" w:hAnsi="宋体" w:hint="eastAsia"/>
          <w:sz w:val="24"/>
          <w:szCs w:val="24"/>
        </w:rPr>
        <w:t>标准化</w:t>
      </w:r>
      <w:r>
        <w:rPr>
          <w:rFonts w:ascii="宋体" w:hAnsi="宋体" w:hint="eastAsia"/>
          <w:sz w:val="24"/>
          <w:szCs w:val="24"/>
        </w:rPr>
        <w:t>输出；</w:t>
      </w:r>
    </w:p>
    <w:p w14:paraId="13E6A8CF" w14:textId="7344972C" w:rsidR="00570431" w:rsidRDefault="00000000" w:rsidP="003B6126">
      <w:pPr>
        <w:pStyle w:val="af1"/>
        <w:numPr>
          <w:ilvl w:val="0"/>
          <w:numId w:val="5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区域范围依据甲方要求；</w:t>
      </w:r>
    </w:p>
    <w:p w14:paraId="6C2EF5C1" w14:textId="53DB6E51" w:rsidR="003B6126" w:rsidRPr="003B6126" w:rsidRDefault="003B6126" w:rsidP="003B6126">
      <w:pPr>
        <w:pStyle w:val="af1"/>
        <w:numPr>
          <w:ilvl w:val="0"/>
          <w:numId w:val="5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 w:rsidRPr="003B6126">
        <w:rPr>
          <w:rFonts w:ascii="宋体" w:hAnsi="宋体" w:hint="eastAsia"/>
          <w:sz w:val="24"/>
          <w:szCs w:val="24"/>
        </w:rPr>
        <w:t>配合甲方完成</w:t>
      </w:r>
      <w:r>
        <w:rPr>
          <w:rFonts w:ascii="宋体" w:hAnsi="宋体" w:hint="eastAsia"/>
          <w:sz w:val="24"/>
          <w:szCs w:val="24"/>
        </w:rPr>
        <w:t>数据处理</w:t>
      </w:r>
      <w:r w:rsidRPr="003B6126">
        <w:rPr>
          <w:rFonts w:ascii="宋体" w:hAnsi="宋体" w:hint="eastAsia"/>
          <w:sz w:val="24"/>
          <w:szCs w:val="24"/>
        </w:rPr>
        <w:t>相关报告的编写工作。</w:t>
      </w:r>
    </w:p>
    <w:p w14:paraId="536E95DA" w14:textId="74606133" w:rsidR="00570431" w:rsidRPr="003B6126" w:rsidRDefault="00000000" w:rsidP="003B6126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数据可视化</w:t>
      </w:r>
    </w:p>
    <w:p w14:paraId="7B010CCA" w14:textId="000463CC" w:rsidR="00570431" w:rsidRDefault="00000000" w:rsidP="003B6126">
      <w:pPr>
        <w:pStyle w:val="af1"/>
        <w:numPr>
          <w:ilvl w:val="0"/>
          <w:numId w:val="6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实现数据接收、解析和存储功能，可实现多源数据的集成管理</w:t>
      </w:r>
      <w:r w:rsidR="003B6126">
        <w:rPr>
          <w:rFonts w:ascii="宋体" w:hAnsi="宋体" w:hint="eastAsia"/>
          <w:sz w:val="24"/>
          <w:szCs w:val="24"/>
        </w:rPr>
        <w:t>；</w:t>
      </w:r>
    </w:p>
    <w:p w14:paraId="1500C1FF" w14:textId="04B04C03" w:rsidR="00570431" w:rsidRDefault="00000000" w:rsidP="003B6126">
      <w:pPr>
        <w:pStyle w:val="af1"/>
        <w:numPr>
          <w:ilvl w:val="0"/>
          <w:numId w:val="6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实现要素包括海水温度、盐度、密度、声速的展示</w:t>
      </w:r>
      <w:r w:rsidR="003B6126">
        <w:rPr>
          <w:rFonts w:ascii="宋体" w:hAnsi="宋体" w:hint="eastAsia"/>
          <w:sz w:val="24"/>
          <w:szCs w:val="24"/>
        </w:rPr>
        <w:t>；</w:t>
      </w:r>
    </w:p>
    <w:p w14:paraId="7D9B89AA" w14:textId="6E87D5A9" w:rsidR="00570431" w:rsidRDefault="00000000" w:rsidP="003B6126">
      <w:pPr>
        <w:pStyle w:val="af1"/>
        <w:numPr>
          <w:ilvl w:val="0"/>
          <w:numId w:val="6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实现数据图形化显示，在二维地图上支持交互操作，实现缩放、平移、筛选等可视化多功能</w:t>
      </w:r>
      <w:r w:rsidR="003B6126">
        <w:rPr>
          <w:rFonts w:ascii="宋体" w:hAnsi="宋体" w:hint="eastAsia"/>
          <w:sz w:val="24"/>
          <w:szCs w:val="24"/>
        </w:rPr>
        <w:t>；</w:t>
      </w:r>
    </w:p>
    <w:p w14:paraId="096207A5" w14:textId="250C9A89" w:rsidR="00570431" w:rsidRDefault="00000000" w:rsidP="003B6126">
      <w:pPr>
        <w:pStyle w:val="af1"/>
        <w:numPr>
          <w:ilvl w:val="0"/>
          <w:numId w:val="6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实现实测数据接口，能够区分海域、时间特征构建要素剖面，并提供模型适用性和误差信息</w:t>
      </w:r>
      <w:r w:rsidR="003B6126">
        <w:rPr>
          <w:rFonts w:ascii="宋体" w:hAnsi="宋体" w:hint="eastAsia"/>
          <w:sz w:val="24"/>
          <w:szCs w:val="24"/>
        </w:rPr>
        <w:t>；</w:t>
      </w:r>
    </w:p>
    <w:p w14:paraId="50874532" w14:textId="347DE224" w:rsidR="00570431" w:rsidRDefault="00000000" w:rsidP="003B6126">
      <w:pPr>
        <w:pStyle w:val="af1"/>
        <w:numPr>
          <w:ilvl w:val="0"/>
          <w:numId w:val="6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实现数据切割下载：将大型数据文件切割成较小的部分，以便更容易地下载和传输管理</w:t>
      </w:r>
      <w:r w:rsidR="003B6126">
        <w:rPr>
          <w:rFonts w:ascii="宋体" w:hAnsi="宋体" w:hint="eastAsia"/>
          <w:sz w:val="24"/>
          <w:szCs w:val="24"/>
        </w:rPr>
        <w:t>；</w:t>
      </w:r>
    </w:p>
    <w:p w14:paraId="16334738" w14:textId="77777777" w:rsidR="00570431" w:rsidRDefault="00000000" w:rsidP="003B6126">
      <w:pPr>
        <w:pStyle w:val="af1"/>
        <w:numPr>
          <w:ilvl w:val="0"/>
          <w:numId w:val="6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区域范围依据甲方要求；</w:t>
      </w:r>
    </w:p>
    <w:p w14:paraId="0A73BD62" w14:textId="648663BC" w:rsidR="00570431" w:rsidRDefault="00000000" w:rsidP="003B6126">
      <w:pPr>
        <w:pStyle w:val="af1"/>
        <w:numPr>
          <w:ilvl w:val="0"/>
          <w:numId w:val="6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Windows系统和国产化操作系统</w:t>
      </w:r>
      <w:r w:rsidR="003B6126">
        <w:rPr>
          <w:rFonts w:ascii="宋体" w:hAnsi="宋体" w:hint="eastAsia"/>
          <w:sz w:val="24"/>
          <w:szCs w:val="24"/>
        </w:rPr>
        <w:t>适用性开发调试；</w:t>
      </w:r>
    </w:p>
    <w:p w14:paraId="5FFC2349" w14:textId="1BC3C732" w:rsidR="003B6126" w:rsidRDefault="00000000" w:rsidP="003B6126">
      <w:pPr>
        <w:pStyle w:val="af1"/>
        <w:numPr>
          <w:ilvl w:val="0"/>
          <w:numId w:val="6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实现单个剖面构建平均响应时间不超过0.03秒</w:t>
      </w:r>
      <w:r w:rsidR="003B6126">
        <w:rPr>
          <w:rFonts w:ascii="宋体" w:hAnsi="宋体" w:hint="eastAsia"/>
          <w:sz w:val="24"/>
          <w:szCs w:val="24"/>
        </w:rPr>
        <w:t>；</w:t>
      </w:r>
    </w:p>
    <w:p w14:paraId="1A505F8A" w14:textId="5FB7F899" w:rsidR="00570431" w:rsidRPr="003B6126" w:rsidRDefault="003B6126" w:rsidP="003B6126">
      <w:pPr>
        <w:pStyle w:val="af1"/>
        <w:numPr>
          <w:ilvl w:val="0"/>
          <w:numId w:val="6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 w:rsidRPr="003B6126">
        <w:rPr>
          <w:rFonts w:ascii="宋体" w:hAnsi="宋体" w:hint="eastAsia"/>
          <w:sz w:val="24"/>
          <w:szCs w:val="24"/>
        </w:rPr>
        <w:t>配合甲方完成</w:t>
      </w:r>
      <w:r>
        <w:rPr>
          <w:rFonts w:ascii="宋体" w:hAnsi="宋体" w:hint="eastAsia"/>
          <w:sz w:val="24"/>
          <w:szCs w:val="24"/>
        </w:rPr>
        <w:t>数据可视化</w:t>
      </w:r>
      <w:r w:rsidRPr="003B6126">
        <w:rPr>
          <w:rFonts w:ascii="宋体" w:hAnsi="宋体" w:hint="eastAsia"/>
          <w:sz w:val="24"/>
          <w:szCs w:val="24"/>
        </w:rPr>
        <w:t>相关报告的编写工作。</w:t>
      </w:r>
    </w:p>
    <w:p w14:paraId="1AF655C2" w14:textId="73F712A2" w:rsidR="00570431" w:rsidRDefault="003B6126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其他工作要求</w:t>
      </w:r>
    </w:p>
    <w:p w14:paraId="3525BC3E" w14:textId="61AEA29E" w:rsidR="003B6126" w:rsidRPr="003B6126" w:rsidRDefault="003B6126" w:rsidP="003B6126">
      <w:pPr>
        <w:pStyle w:val="af1"/>
        <w:numPr>
          <w:ilvl w:val="0"/>
          <w:numId w:val="7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 w:rsidRPr="003B6126">
        <w:rPr>
          <w:rFonts w:ascii="宋体" w:hAnsi="宋体" w:hint="eastAsia"/>
          <w:sz w:val="24"/>
          <w:szCs w:val="24"/>
        </w:rPr>
        <w:t>乙方须根据甲方单位提出的用工需求及时派遣人员</w:t>
      </w:r>
      <w:r w:rsidR="005D51CA">
        <w:rPr>
          <w:rFonts w:ascii="宋体" w:hAnsi="宋体" w:hint="eastAsia"/>
          <w:sz w:val="24"/>
          <w:szCs w:val="24"/>
        </w:rPr>
        <w:t>开展</w:t>
      </w:r>
      <w:r w:rsidRPr="003B6126">
        <w:rPr>
          <w:rFonts w:ascii="宋体" w:hAnsi="宋体" w:hint="eastAsia"/>
          <w:sz w:val="24"/>
          <w:szCs w:val="24"/>
        </w:rPr>
        <w:t>工作</w:t>
      </w:r>
      <w:r w:rsidR="005D51CA">
        <w:rPr>
          <w:rFonts w:ascii="宋体" w:hAnsi="宋体" w:hint="eastAsia"/>
          <w:sz w:val="24"/>
          <w:szCs w:val="24"/>
        </w:rPr>
        <w:t>，工作期间严格遵守</w:t>
      </w:r>
      <w:r w:rsidR="005D51CA">
        <w:rPr>
          <w:rFonts w:hint="eastAsia"/>
          <w:sz w:val="24"/>
          <w:szCs w:val="24"/>
        </w:rPr>
        <w:t>甲方单位规章制度</w:t>
      </w:r>
      <w:r w:rsidR="005D51CA">
        <w:rPr>
          <w:rFonts w:hint="eastAsia"/>
          <w:sz w:val="24"/>
          <w:szCs w:val="24"/>
        </w:rPr>
        <w:t>；</w:t>
      </w:r>
    </w:p>
    <w:p w14:paraId="4A72ADA0" w14:textId="7E7E4A9D" w:rsidR="003B6126" w:rsidRPr="003B6126" w:rsidRDefault="00CD461D" w:rsidP="003B6126">
      <w:pPr>
        <w:pStyle w:val="af1"/>
        <w:numPr>
          <w:ilvl w:val="0"/>
          <w:numId w:val="7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乙方安排的</w:t>
      </w:r>
      <w:r w:rsidR="003B6126" w:rsidRPr="003B6126">
        <w:rPr>
          <w:rFonts w:ascii="宋体" w:hAnsi="宋体" w:hint="eastAsia"/>
          <w:sz w:val="24"/>
          <w:szCs w:val="24"/>
        </w:rPr>
        <w:t>所有人员能熟练掌握海洋水温、盐度、声速等水文</w:t>
      </w:r>
      <w:r w:rsidR="005D51CA">
        <w:rPr>
          <w:rFonts w:ascii="宋体" w:hAnsi="宋体" w:hint="eastAsia"/>
          <w:sz w:val="24"/>
          <w:szCs w:val="24"/>
        </w:rPr>
        <w:t>原始和标准</w:t>
      </w:r>
      <w:r w:rsidR="003B6126" w:rsidRPr="003B6126">
        <w:rPr>
          <w:rFonts w:ascii="宋体" w:hAnsi="宋体" w:hint="eastAsia"/>
          <w:sz w:val="24"/>
          <w:szCs w:val="24"/>
        </w:rPr>
        <w:t>数据格式，并能对其熟练</w:t>
      </w:r>
      <w:r w:rsidR="005D51CA">
        <w:rPr>
          <w:rFonts w:ascii="宋体" w:hAnsi="宋体" w:hint="eastAsia"/>
          <w:sz w:val="24"/>
          <w:szCs w:val="24"/>
        </w:rPr>
        <w:t>质控、</w:t>
      </w:r>
      <w:r w:rsidR="003B6126" w:rsidRPr="003B6126">
        <w:rPr>
          <w:rFonts w:ascii="宋体" w:hAnsi="宋体" w:hint="eastAsia"/>
          <w:sz w:val="24"/>
          <w:szCs w:val="24"/>
        </w:rPr>
        <w:t>解析和可视化</w:t>
      </w:r>
      <w:r>
        <w:rPr>
          <w:rFonts w:ascii="宋体" w:hAnsi="宋体" w:hint="eastAsia"/>
          <w:sz w:val="24"/>
          <w:szCs w:val="24"/>
        </w:rPr>
        <w:t>；</w:t>
      </w:r>
    </w:p>
    <w:p w14:paraId="37278B95" w14:textId="6DD9A4F6" w:rsidR="003B6126" w:rsidRPr="003B6126" w:rsidRDefault="003B6126" w:rsidP="003B6126">
      <w:pPr>
        <w:pStyle w:val="af1"/>
        <w:numPr>
          <w:ilvl w:val="0"/>
          <w:numId w:val="7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 w:rsidRPr="003B6126">
        <w:rPr>
          <w:rFonts w:ascii="宋体" w:hAnsi="宋体" w:hint="eastAsia"/>
          <w:sz w:val="24"/>
          <w:szCs w:val="24"/>
        </w:rPr>
        <w:t>乙方按照甲方单位的要求，及时更换不能胜任工作的人员；负责处理合同服务期内所有劳资纠纷和调解管理纠纷</w:t>
      </w:r>
      <w:r w:rsidR="005D51CA">
        <w:rPr>
          <w:rFonts w:ascii="宋体" w:hAnsi="宋体" w:hint="eastAsia"/>
          <w:sz w:val="24"/>
          <w:szCs w:val="24"/>
        </w:rPr>
        <w:t>。</w:t>
      </w:r>
    </w:p>
    <w:p w14:paraId="7DEB056B" w14:textId="77777777" w:rsidR="00570431" w:rsidRDefault="00000000">
      <w:pPr>
        <w:pStyle w:val="1"/>
      </w:pPr>
      <w:bookmarkStart w:id="2" w:name="end2"/>
      <w:bookmarkStart w:id="3" w:name="begin1"/>
      <w:bookmarkStart w:id="4" w:name="_Toc23021"/>
      <w:bookmarkEnd w:id="2"/>
      <w:bookmarkEnd w:id="3"/>
      <w:r>
        <w:rPr>
          <w:rFonts w:hint="eastAsia"/>
        </w:rPr>
        <w:t>售后服务</w:t>
      </w:r>
      <w:bookmarkEnd w:id="4"/>
    </w:p>
    <w:p w14:paraId="45176037" w14:textId="403A37DC" w:rsidR="007E4B06" w:rsidRDefault="007E4B06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7E4B06">
        <w:rPr>
          <w:rFonts w:ascii="宋体" w:hAnsi="宋体" w:hint="eastAsia"/>
          <w:sz w:val="24"/>
          <w:szCs w:val="24"/>
        </w:rPr>
        <w:t>若甲方在</w:t>
      </w:r>
      <w:r>
        <w:rPr>
          <w:rFonts w:ascii="宋体" w:hAnsi="宋体" w:hint="eastAsia"/>
          <w:sz w:val="24"/>
          <w:szCs w:val="24"/>
        </w:rPr>
        <w:t>质保期内</w:t>
      </w:r>
      <w:r w:rsidRPr="007E4B06">
        <w:rPr>
          <w:rFonts w:ascii="宋体" w:hAnsi="宋体" w:hint="eastAsia"/>
          <w:sz w:val="24"/>
          <w:szCs w:val="24"/>
        </w:rPr>
        <w:t>使用中发现数据解析或可视化结果存在误差</w:t>
      </w:r>
      <w:r>
        <w:rPr>
          <w:rFonts w:ascii="宋体" w:hAnsi="宋体" w:hint="eastAsia"/>
          <w:sz w:val="24"/>
          <w:szCs w:val="24"/>
        </w:rPr>
        <w:t>或</w:t>
      </w:r>
      <w:r w:rsidRPr="007E4B06">
        <w:rPr>
          <w:rFonts w:ascii="宋体" w:hAnsi="宋体" w:hint="eastAsia"/>
          <w:sz w:val="24"/>
          <w:szCs w:val="24"/>
        </w:rPr>
        <w:t>兼容性</w:t>
      </w:r>
      <w:r>
        <w:rPr>
          <w:rFonts w:ascii="宋体" w:hAnsi="宋体" w:hint="eastAsia"/>
          <w:sz w:val="24"/>
          <w:szCs w:val="24"/>
        </w:rPr>
        <w:t>等</w:t>
      </w:r>
      <w:r w:rsidRPr="007E4B06">
        <w:rPr>
          <w:rFonts w:ascii="宋体" w:hAnsi="宋体" w:hint="eastAsia"/>
          <w:sz w:val="24"/>
          <w:szCs w:val="24"/>
        </w:rPr>
        <w:t>问题</w:t>
      </w:r>
      <w:r w:rsidR="00541A4C">
        <w:rPr>
          <w:rFonts w:ascii="宋体" w:hAnsi="宋体" w:hint="eastAsia"/>
          <w:sz w:val="24"/>
          <w:szCs w:val="24"/>
        </w:rPr>
        <w:t>，</w:t>
      </w:r>
      <w:r w:rsidRPr="007E4B06">
        <w:rPr>
          <w:rFonts w:ascii="宋体" w:hAnsi="宋体" w:hint="eastAsia"/>
          <w:sz w:val="24"/>
          <w:szCs w:val="24"/>
        </w:rPr>
        <w:t>乙方需在</w:t>
      </w:r>
      <w:r>
        <w:rPr>
          <w:rFonts w:ascii="宋体" w:hAnsi="宋体" w:hint="eastAsia"/>
          <w:sz w:val="24"/>
          <w:szCs w:val="24"/>
        </w:rPr>
        <w:t>24小时</w:t>
      </w:r>
      <w:r w:rsidRPr="007E4B06">
        <w:rPr>
          <w:rFonts w:ascii="宋体" w:hAnsi="宋体" w:hint="eastAsia"/>
          <w:sz w:val="24"/>
          <w:szCs w:val="24"/>
        </w:rPr>
        <w:t>内免费核查并修正</w:t>
      </w:r>
      <w:r w:rsidR="00541A4C">
        <w:rPr>
          <w:rFonts w:ascii="宋体" w:hAnsi="宋体" w:hint="eastAsia"/>
          <w:sz w:val="24"/>
          <w:szCs w:val="24"/>
        </w:rPr>
        <w:t>，并根据甲方要求提供相关技术文档</w:t>
      </w:r>
      <w:r>
        <w:rPr>
          <w:rFonts w:ascii="宋体" w:hAnsi="宋体" w:hint="eastAsia"/>
          <w:sz w:val="24"/>
          <w:szCs w:val="24"/>
        </w:rPr>
        <w:t>；</w:t>
      </w:r>
      <w:r w:rsidRPr="007E4B06">
        <w:rPr>
          <w:rFonts w:ascii="宋体" w:hAnsi="宋体" w:hint="eastAsia"/>
          <w:sz w:val="24"/>
          <w:szCs w:val="24"/>
        </w:rPr>
        <w:t>质保期外，可根据行业标准收取服务费。</w:t>
      </w:r>
    </w:p>
    <w:p w14:paraId="24E8B2BC" w14:textId="60D3455B" w:rsidR="00570431" w:rsidRDefault="00541A4C" w:rsidP="003B6126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质保期内乙方根据甲方要求派</w:t>
      </w:r>
      <w:r w:rsidR="007E4B06">
        <w:rPr>
          <w:rFonts w:ascii="宋体" w:hAnsi="宋体" w:hint="eastAsia"/>
          <w:sz w:val="24"/>
          <w:szCs w:val="24"/>
        </w:rPr>
        <w:t>劳务</w:t>
      </w:r>
      <w:r>
        <w:rPr>
          <w:rFonts w:ascii="宋体" w:hAnsi="宋体" w:hint="eastAsia"/>
          <w:sz w:val="24"/>
          <w:szCs w:val="24"/>
        </w:rPr>
        <w:t>人员到</w:t>
      </w:r>
      <w:r w:rsidR="007E4B06">
        <w:rPr>
          <w:rFonts w:ascii="宋体" w:hAnsi="宋体" w:hint="eastAsia"/>
          <w:sz w:val="24"/>
          <w:szCs w:val="24"/>
        </w:rPr>
        <w:t>甲方指定地点进行</w:t>
      </w:r>
      <w:r>
        <w:rPr>
          <w:rFonts w:ascii="宋体" w:hAnsi="宋体" w:hint="eastAsia"/>
          <w:sz w:val="24"/>
          <w:szCs w:val="24"/>
        </w:rPr>
        <w:t xml:space="preserve">服务，包括咨询、异常情况处理等。利用自身优势协助甲方提高日常维护队伍的业务水平。服务方式包括但不限于：现场服务、电话服务、远程服务、网站服务等。 </w:t>
      </w:r>
    </w:p>
    <w:p w14:paraId="038917D3" w14:textId="55AC005C" w:rsidR="00570431" w:rsidRDefault="00000000" w:rsidP="003B6126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驻场工作：对承建的</w:t>
      </w:r>
      <w:r w:rsidR="00541A4C">
        <w:rPr>
          <w:rFonts w:ascii="宋体" w:hAnsi="宋体" w:hint="eastAsia"/>
          <w:sz w:val="24"/>
          <w:szCs w:val="24"/>
        </w:rPr>
        <w:t>工作</w:t>
      </w:r>
      <w:r>
        <w:rPr>
          <w:rFonts w:ascii="宋体" w:hAnsi="宋体" w:hint="eastAsia"/>
          <w:sz w:val="24"/>
          <w:szCs w:val="24"/>
        </w:rPr>
        <w:t>进行优化、升级和</w:t>
      </w:r>
      <w:r w:rsidR="00541A4C">
        <w:rPr>
          <w:rFonts w:ascii="宋体" w:hAnsi="宋体" w:hint="eastAsia"/>
          <w:sz w:val="24"/>
          <w:szCs w:val="24"/>
        </w:rPr>
        <w:t>以及甲方</w:t>
      </w:r>
      <w:r>
        <w:rPr>
          <w:rFonts w:ascii="宋体" w:hAnsi="宋体" w:hint="eastAsia"/>
          <w:sz w:val="24"/>
          <w:szCs w:val="24"/>
        </w:rPr>
        <w:t>新要求的</w:t>
      </w:r>
      <w:r w:rsidR="00541A4C">
        <w:rPr>
          <w:rFonts w:ascii="宋体" w:hAnsi="宋体" w:hint="eastAsia"/>
          <w:sz w:val="24"/>
          <w:szCs w:val="24"/>
        </w:rPr>
        <w:t>劳务</w:t>
      </w:r>
      <w:r>
        <w:rPr>
          <w:rFonts w:ascii="宋体" w:hAnsi="宋体" w:hint="eastAsia"/>
          <w:sz w:val="24"/>
          <w:szCs w:val="24"/>
        </w:rPr>
        <w:t>工作，驻场</w:t>
      </w:r>
      <w:r w:rsidR="00541A4C">
        <w:rPr>
          <w:rFonts w:ascii="宋体" w:hAnsi="宋体" w:hint="eastAsia"/>
          <w:sz w:val="24"/>
          <w:szCs w:val="24"/>
        </w:rPr>
        <w:t>劳务</w:t>
      </w:r>
      <w:r>
        <w:rPr>
          <w:rFonts w:ascii="宋体" w:hAnsi="宋体" w:hint="eastAsia"/>
          <w:sz w:val="24"/>
          <w:szCs w:val="24"/>
        </w:rPr>
        <w:t>人员驻场期间产生的各项费用由乙方承担，驻场人员需保持连续性，不得同时换掉所有</w:t>
      </w:r>
      <w:r w:rsidR="00541A4C">
        <w:rPr>
          <w:rFonts w:ascii="宋体" w:hAnsi="宋体" w:hint="eastAsia"/>
          <w:sz w:val="24"/>
          <w:szCs w:val="24"/>
        </w:rPr>
        <w:t>劳务</w:t>
      </w:r>
      <w:r>
        <w:rPr>
          <w:rFonts w:ascii="宋体" w:hAnsi="宋体" w:hint="eastAsia"/>
          <w:sz w:val="24"/>
          <w:szCs w:val="24"/>
        </w:rPr>
        <w:t>人员。</w:t>
      </w:r>
    </w:p>
    <w:p w14:paraId="686B4409" w14:textId="77777777" w:rsidR="00570431" w:rsidRDefault="00000000">
      <w:pPr>
        <w:pStyle w:val="1"/>
      </w:pPr>
      <w:bookmarkStart w:id="5" w:name="_Toc20701"/>
      <w:r>
        <w:rPr>
          <w:rFonts w:hint="eastAsia"/>
        </w:rPr>
        <w:t>时间</w:t>
      </w:r>
      <w:bookmarkEnd w:id="5"/>
    </w:p>
    <w:p w14:paraId="1DB2E24C" w14:textId="77777777" w:rsidR="00570431" w:rsidRDefault="00000000">
      <w:pPr>
        <w:spacing w:line="360" w:lineRule="auto"/>
        <w:ind w:firstLineChars="200" w:firstLine="480"/>
        <w:rPr>
          <w:sz w:val="24"/>
          <w:szCs w:val="24"/>
        </w:rPr>
      </w:pPr>
      <w:bookmarkStart w:id="6" w:name="begin5"/>
      <w:bookmarkStart w:id="7" w:name="_Toc18946"/>
      <w:bookmarkEnd w:id="6"/>
      <w:r>
        <w:rPr>
          <w:rFonts w:hint="eastAsia"/>
          <w:sz w:val="24"/>
          <w:szCs w:val="24"/>
        </w:rPr>
        <w:t>合同签订后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个月。</w:t>
      </w:r>
    </w:p>
    <w:p w14:paraId="6562ED99" w14:textId="77777777" w:rsidR="00570431" w:rsidRDefault="00000000">
      <w:pPr>
        <w:pStyle w:val="1"/>
      </w:pPr>
      <w:r>
        <w:rPr>
          <w:rFonts w:hint="eastAsia"/>
        </w:rPr>
        <w:t>地点</w:t>
      </w:r>
      <w:bookmarkEnd w:id="7"/>
    </w:p>
    <w:p w14:paraId="1DBBAFB5" w14:textId="77777777" w:rsidR="00570431" w:rsidRDefault="00000000">
      <w:pPr>
        <w:spacing w:line="360" w:lineRule="auto"/>
        <w:ind w:firstLineChars="200" w:firstLine="480"/>
        <w:rPr>
          <w:sz w:val="24"/>
          <w:szCs w:val="24"/>
        </w:rPr>
      </w:pPr>
      <w:bookmarkStart w:id="8" w:name="end6"/>
      <w:bookmarkStart w:id="9" w:name="begin6"/>
      <w:bookmarkEnd w:id="8"/>
      <w:bookmarkEnd w:id="9"/>
      <w:r>
        <w:rPr>
          <w:rFonts w:hint="eastAsia"/>
          <w:sz w:val="24"/>
          <w:szCs w:val="24"/>
        </w:rPr>
        <w:t>青岛市崂山区自然资源部第一海洋研究所。</w:t>
      </w:r>
    </w:p>
    <w:sectPr w:rsidR="00570431"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EFAC5" w14:textId="77777777" w:rsidR="004C1BA6" w:rsidRDefault="004C1BA6">
      <w:r>
        <w:separator/>
      </w:r>
    </w:p>
  </w:endnote>
  <w:endnote w:type="continuationSeparator" w:id="0">
    <w:p w14:paraId="665EC8A0" w14:textId="77777777" w:rsidR="004C1BA6" w:rsidRDefault="004C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E6373" w14:textId="77777777" w:rsidR="00570431" w:rsidRDefault="00000000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1ACB2EF" w14:textId="77777777" w:rsidR="00570431" w:rsidRDefault="0057043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5EFB0" w14:textId="77777777" w:rsidR="00570431" w:rsidRDefault="00000000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4</w:t>
    </w:r>
    <w:r>
      <w:rPr>
        <w:rStyle w:val="ae"/>
      </w:rPr>
      <w:fldChar w:fldCharType="end"/>
    </w:r>
  </w:p>
  <w:p w14:paraId="3B81A322" w14:textId="77777777" w:rsidR="00570431" w:rsidRDefault="0057043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04E3A" w14:textId="77777777" w:rsidR="004C1BA6" w:rsidRDefault="004C1BA6">
      <w:r>
        <w:separator/>
      </w:r>
    </w:p>
  </w:footnote>
  <w:footnote w:type="continuationSeparator" w:id="0">
    <w:p w14:paraId="333464DA" w14:textId="77777777" w:rsidR="004C1BA6" w:rsidRDefault="004C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7A44BF"/>
    <w:multiLevelType w:val="singleLevel"/>
    <w:tmpl w:val="827A44BF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2" w15:restartNumberingAfterBreak="0">
    <w:nsid w:val="11BC1EB5"/>
    <w:multiLevelType w:val="hybridMultilevel"/>
    <w:tmpl w:val="DFD448FA"/>
    <w:lvl w:ilvl="0" w:tplc="FFFFFFFF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46" w:hanging="440"/>
      </w:pPr>
    </w:lvl>
    <w:lvl w:ilvl="2" w:tplc="FFFFFFFF" w:tentative="1">
      <w:start w:val="1"/>
      <w:numFmt w:val="lowerRoman"/>
      <w:lvlText w:val="%3."/>
      <w:lvlJc w:val="right"/>
      <w:pPr>
        <w:ind w:left="1886" w:hanging="440"/>
      </w:pPr>
    </w:lvl>
    <w:lvl w:ilvl="3" w:tplc="FFFFFFFF" w:tentative="1">
      <w:start w:val="1"/>
      <w:numFmt w:val="decimal"/>
      <w:lvlText w:val="%4."/>
      <w:lvlJc w:val="left"/>
      <w:pPr>
        <w:ind w:left="2326" w:hanging="440"/>
      </w:pPr>
    </w:lvl>
    <w:lvl w:ilvl="4" w:tplc="FFFFFFFF" w:tentative="1">
      <w:start w:val="1"/>
      <w:numFmt w:val="lowerLetter"/>
      <w:lvlText w:val="%5)"/>
      <w:lvlJc w:val="left"/>
      <w:pPr>
        <w:ind w:left="2766" w:hanging="440"/>
      </w:pPr>
    </w:lvl>
    <w:lvl w:ilvl="5" w:tplc="FFFFFFFF" w:tentative="1">
      <w:start w:val="1"/>
      <w:numFmt w:val="lowerRoman"/>
      <w:lvlText w:val="%6."/>
      <w:lvlJc w:val="right"/>
      <w:pPr>
        <w:ind w:left="3206" w:hanging="440"/>
      </w:pPr>
    </w:lvl>
    <w:lvl w:ilvl="6" w:tplc="FFFFFFFF" w:tentative="1">
      <w:start w:val="1"/>
      <w:numFmt w:val="decimal"/>
      <w:lvlText w:val="%7."/>
      <w:lvlJc w:val="left"/>
      <w:pPr>
        <w:ind w:left="3646" w:hanging="440"/>
      </w:pPr>
    </w:lvl>
    <w:lvl w:ilvl="7" w:tplc="FFFFFFFF" w:tentative="1">
      <w:start w:val="1"/>
      <w:numFmt w:val="lowerLetter"/>
      <w:lvlText w:val="%8)"/>
      <w:lvlJc w:val="left"/>
      <w:pPr>
        <w:ind w:left="4086" w:hanging="440"/>
      </w:pPr>
    </w:lvl>
    <w:lvl w:ilvl="8" w:tplc="FFFFFFFF" w:tentative="1">
      <w:start w:val="1"/>
      <w:numFmt w:val="lowerRoman"/>
      <w:lvlText w:val="%9."/>
      <w:lvlJc w:val="right"/>
      <w:pPr>
        <w:ind w:left="4526" w:hanging="440"/>
      </w:pPr>
    </w:lvl>
  </w:abstractNum>
  <w:abstractNum w:abstractNumId="3" w15:restartNumberingAfterBreak="0">
    <w:nsid w:val="300A1CEA"/>
    <w:multiLevelType w:val="hybridMultilevel"/>
    <w:tmpl w:val="DFD448FA"/>
    <w:lvl w:ilvl="0" w:tplc="FFFFFFFF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46" w:hanging="440"/>
      </w:pPr>
    </w:lvl>
    <w:lvl w:ilvl="2" w:tplc="FFFFFFFF" w:tentative="1">
      <w:start w:val="1"/>
      <w:numFmt w:val="lowerRoman"/>
      <w:lvlText w:val="%3."/>
      <w:lvlJc w:val="right"/>
      <w:pPr>
        <w:ind w:left="1886" w:hanging="440"/>
      </w:pPr>
    </w:lvl>
    <w:lvl w:ilvl="3" w:tplc="FFFFFFFF" w:tentative="1">
      <w:start w:val="1"/>
      <w:numFmt w:val="decimal"/>
      <w:lvlText w:val="%4."/>
      <w:lvlJc w:val="left"/>
      <w:pPr>
        <w:ind w:left="2326" w:hanging="440"/>
      </w:pPr>
    </w:lvl>
    <w:lvl w:ilvl="4" w:tplc="FFFFFFFF" w:tentative="1">
      <w:start w:val="1"/>
      <w:numFmt w:val="lowerLetter"/>
      <w:lvlText w:val="%5)"/>
      <w:lvlJc w:val="left"/>
      <w:pPr>
        <w:ind w:left="2766" w:hanging="440"/>
      </w:pPr>
    </w:lvl>
    <w:lvl w:ilvl="5" w:tplc="FFFFFFFF" w:tentative="1">
      <w:start w:val="1"/>
      <w:numFmt w:val="lowerRoman"/>
      <w:lvlText w:val="%6."/>
      <w:lvlJc w:val="right"/>
      <w:pPr>
        <w:ind w:left="3206" w:hanging="440"/>
      </w:pPr>
    </w:lvl>
    <w:lvl w:ilvl="6" w:tplc="FFFFFFFF" w:tentative="1">
      <w:start w:val="1"/>
      <w:numFmt w:val="decimal"/>
      <w:lvlText w:val="%7."/>
      <w:lvlJc w:val="left"/>
      <w:pPr>
        <w:ind w:left="3646" w:hanging="440"/>
      </w:pPr>
    </w:lvl>
    <w:lvl w:ilvl="7" w:tplc="FFFFFFFF" w:tentative="1">
      <w:start w:val="1"/>
      <w:numFmt w:val="lowerLetter"/>
      <w:lvlText w:val="%8)"/>
      <w:lvlJc w:val="left"/>
      <w:pPr>
        <w:ind w:left="4086" w:hanging="440"/>
      </w:pPr>
    </w:lvl>
    <w:lvl w:ilvl="8" w:tplc="FFFFFFFF" w:tentative="1">
      <w:start w:val="1"/>
      <w:numFmt w:val="lowerRoman"/>
      <w:lvlText w:val="%9."/>
      <w:lvlJc w:val="right"/>
      <w:pPr>
        <w:ind w:left="4526" w:hanging="440"/>
      </w:pPr>
    </w:lvl>
  </w:abstractNum>
  <w:abstractNum w:abstractNumId="4" w15:restartNumberingAfterBreak="0">
    <w:nsid w:val="4C8B3BA5"/>
    <w:multiLevelType w:val="hybridMultilevel"/>
    <w:tmpl w:val="DFD448FA"/>
    <w:lvl w:ilvl="0" w:tplc="6E6EF0EA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6" w:hanging="440"/>
      </w:pPr>
    </w:lvl>
    <w:lvl w:ilvl="2" w:tplc="0409001B" w:tentative="1">
      <w:start w:val="1"/>
      <w:numFmt w:val="lowerRoman"/>
      <w:lvlText w:val="%3."/>
      <w:lvlJc w:val="right"/>
      <w:pPr>
        <w:ind w:left="1886" w:hanging="440"/>
      </w:pPr>
    </w:lvl>
    <w:lvl w:ilvl="3" w:tplc="0409000F" w:tentative="1">
      <w:start w:val="1"/>
      <w:numFmt w:val="decimal"/>
      <w:lvlText w:val="%4."/>
      <w:lvlJc w:val="left"/>
      <w:pPr>
        <w:ind w:left="2326" w:hanging="440"/>
      </w:pPr>
    </w:lvl>
    <w:lvl w:ilvl="4" w:tplc="04090019" w:tentative="1">
      <w:start w:val="1"/>
      <w:numFmt w:val="lowerLetter"/>
      <w:lvlText w:val="%5)"/>
      <w:lvlJc w:val="left"/>
      <w:pPr>
        <w:ind w:left="2766" w:hanging="440"/>
      </w:pPr>
    </w:lvl>
    <w:lvl w:ilvl="5" w:tplc="0409001B" w:tentative="1">
      <w:start w:val="1"/>
      <w:numFmt w:val="lowerRoman"/>
      <w:lvlText w:val="%6."/>
      <w:lvlJc w:val="right"/>
      <w:pPr>
        <w:ind w:left="3206" w:hanging="440"/>
      </w:pPr>
    </w:lvl>
    <w:lvl w:ilvl="6" w:tplc="0409000F" w:tentative="1">
      <w:start w:val="1"/>
      <w:numFmt w:val="decimal"/>
      <w:lvlText w:val="%7."/>
      <w:lvlJc w:val="left"/>
      <w:pPr>
        <w:ind w:left="3646" w:hanging="440"/>
      </w:pPr>
    </w:lvl>
    <w:lvl w:ilvl="7" w:tplc="04090019" w:tentative="1">
      <w:start w:val="1"/>
      <w:numFmt w:val="lowerLetter"/>
      <w:lvlText w:val="%8)"/>
      <w:lvlJc w:val="left"/>
      <w:pPr>
        <w:ind w:left="4086" w:hanging="440"/>
      </w:pPr>
    </w:lvl>
    <w:lvl w:ilvl="8" w:tplc="0409001B" w:tentative="1">
      <w:start w:val="1"/>
      <w:numFmt w:val="lowerRoman"/>
      <w:lvlText w:val="%9."/>
      <w:lvlJc w:val="right"/>
      <w:pPr>
        <w:ind w:left="4526" w:hanging="440"/>
      </w:pPr>
    </w:lvl>
  </w:abstractNum>
  <w:abstractNum w:abstractNumId="5" w15:restartNumberingAfterBreak="0">
    <w:nsid w:val="6A946BD4"/>
    <w:multiLevelType w:val="singleLevel"/>
    <w:tmpl w:val="6A946BD4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741B74D7"/>
    <w:multiLevelType w:val="multilevel"/>
    <w:tmpl w:val="741B74D7"/>
    <w:lvl w:ilvl="0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777558050">
    <w:abstractNumId w:val="1"/>
  </w:num>
  <w:num w:numId="2" w16cid:durableId="750929785">
    <w:abstractNumId w:val="0"/>
  </w:num>
  <w:num w:numId="3" w16cid:durableId="1172915762">
    <w:abstractNumId w:val="6"/>
  </w:num>
  <w:num w:numId="4" w16cid:durableId="1164662782">
    <w:abstractNumId w:val="5"/>
  </w:num>
  <w:num w:numId="5" w16cid:durableId="1817333589">
    <w:abstractNumId w:val="4"/>
  </w:num>
  <w:num w:numId="6" w16cid:durableId="2091387053">
    <w:abstractNumId w:val="3"/>
  </w:num>
  <w:num w:numId="7" w16cid:durableId="1154565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A4ZDMxYTc3NDNiZWU0NTlkN2YxNDU3NjIxNWNhNjEifQ=="/>
  </w:docVars>
  <w:rsids>
    <w:rsidRoot w:val="004C55A4"/>
    <w:rsid w:val="000120F1"/>
    <w:rsid w:val="000151E3"/>
    <w:rsid w:val="00022A46"/>
    <w:rsid w:val="0002524D"/>
    <w:rsid w:val="00062088"/>
    <w:rsid w:val="00072C18"/>
    <w:rsid w:val="00073B83"/>
    <w:rsid w:val="00076E73"/>
    <w:rsid w:val="00083939"/>
    <w:rsid w:val="000851BC"/>
    <w:rsid w:val="000B1A4D"/>
    <w:rsid w:val="000C3AEC"/>
    <w:rsid w:val="000D7BA6"/>
    <w:rsid w:val="000E189D"/>
    <w:rsid w:val="001349AE"/>
    <w:rsid w:val="00162734"/>
    <w:rsid w:val="00164F10"/>
    <w:rsid w:val="00170D0F"/>
    <w:rsid w:val="00171024"/>
    <w:rsid w:val="00172B9B"/>
    <w:rsid w:val="00177812"/>
    <w:rsid w:val="00197B7E"/>
    <w:rsid w:val="001D5603"/>
    <w:rsid w:val="001E519C"/>
    <w:rsid w:val="001E737D"/>
    <w:rsid w:val="001F4EEB"/>
    <w:rsid w:val="001F70B8"/>
    <w:rsid w:val="002165C4"/>
    <w:rsid w:val="002252D2"/>
    <w:rsid w:val="002367CF"/>
    <w:rsid w:val="00236CA4"/>
    <w:rsid w:val="002370F2"/>
    <w:rsid w:val="002527DF"/>
    <w:rsid w:val="0025768E"/>
    <w:rsid w:val="002666FE"/>
    <w:rsid w:val="0027098C"/>
    <w:rsid w:val="00297686"/>
    <w:rsid w:val="00297B48"/>
    <w:rsid w:val="002A68C1"/>
    <w:rsid w:val="002A7ED4"/>
    <w:rsid w:val="002C1CE4"/>
    <w:rsid w:val="002F184A"/>
    <w:rsid w:val="002F3D3E"/>
    <w:rsid w:val="003179B0"/>
    <w:rsid w:val="00322F5C"/>
    <w:rsid w:val="003416FC"/>
    <w:rsid w:val="003450FF"/>
    <w:rsid w:val="00356F88"/>
    <w:rsid w:val="0036353F"/>
    <w:rsid w:val="00370E0F"/>
    <w:rsid w:val="00397C87"/>
    <w:rsid w:val="003A6C3D"/>
    <w:rsid w:val="003B13B5"/>
    <w:rsid w:val="003B281E"/>
    <w:rsid w:val="003B6126"/>
    <w:rsid w:val="003D41BA"/>
    <w:rsid w:val="003D58A0"/>
    <w:rsid w:val="003D7A6D"/>
    <w:rsid w:val="003D7AAF"/>
    <w:rsid w:val="003E2434"/>
    <w:rsid w:val="003E5B79"/>
    <w:rsid w:val="003E66EE"/>
    <w:rsid w:val="00427BC6"/>
    <w:rsid w:val="00431429"/>
    <w:rsid w:val="00446BD3"/>
    <w:rsid w:val="0045198D"/>
    <w:rsid w:val="00451B5F"/>
    <w:rsid w:val="00453E7D"/>
    <w:rsid w:val="00454DC5"/>
    <w:rsid w:val="00464326"/>
    <w:rsid w:val="00474327"/>
    <w:rsid w:val="00494A8E"/>
    <w:rsid w:val="004C1BA6"/>
    <w:rsid w:val="004C55A4"/>
    <w:rsid w:val="004C7A6D"/>
    <w:rsid w:val="004D2776"/>
    <w:rsid w:val="004D4F54"/>
    <w:rsid w:val="005007FF"/>
    <w:rsid w:val="00504039"/>
    <w:rsid w:val="005079D2"/>
    <w:rsid w:val="00511A7C"/>
    <w:rsid w:val="00527EDE"/>
    <w:rsid w:val="0053411E"/>
    <w:rsid w:val="00541A4C"/>
    <w:rsid w:val="00542F29"/>
    <w:rsid w:val="00557ED0"/>
    <w:rsid w:val="00561E77"/>
    <w:rsid w:val="0056259F"/>
    <w:rsid w:val="00564135"/>
    <w:rsid w:val="00570431"/>
    <w:rsid w:val="00581C65"/>
    <w:rsid w:val="0058430D"/>
    <w:rsid w:val="005933B4"/>
    <w:rsid w:val="00595ACC"/>
    <w:rsid w:val="00596E31"/>
    <w:rsid w:val="005A130A"/>
    <w:rsid w:val="005C6F32"/>
    <w:rsid w:val="005D51CA"/>
    <w:rsid w:val="005F08A9"/>
    <w:rsid w:val="005F17DE"/>
    <w:rsid w:val="005F3674"/>
    <w:rsid w:val="005F46C9"/>
    <w:rsid w:val="00600C06"/>
    <w:rsid w:val="00603EFE"/>
    <w:rsid w:val="006222B4"/>
    <w:rsid w:val="006365DA"/>
    <w:rsid w:val="00643FDE"/>
    <w:rsid w:val="006528BD"/>
    <w:rsid w:val="0066678F"/>
    <w:rsid w:val="00670C33"/>
    <w:rsid w:val="00686603"/>
    <w:rsid w:val="006C3C70"/>
    <w:rsid w:val="006C7144"/>
    <w:rsid w:val="006D410F"/>
    <w:rsid w:val="006E7178"/>
    <w:rsid w:val="006E75FD"/>
    <w:rsid w:val="00710998"/>
    <w:rsid w:val="00726019"/>
    <w:rsid w:val="0074042E"/>
    <w:rsid w:val="00740DAF"/>
    <w:rsid w:val="00743615"/>
    <w:rsid w:val="0079379B"/>
    <w:rsid w:val="007A4487"/>
    <w:rsid w:val="007E41DF"/>
    <w:rsid w:val="007E4B06"/>
    <w:rsid w:val="0088223A"/>
    <w:rsid w:val="0088631B"/>
    <w:rsid w:val="00886419"/>
    <w:rsid w:val="00887831"/>
    <w:rsid w:val="0089213C"/>
    <w:rsid w:val="008A535E"/>
    <w:rsid w:val="008A5B30"/>
    <w:rsid w:val="008D5D7C"/>
    <w:rsid w:val="008F6F14"/>
    <w:rsid w:val="008F76F3"/>
    <w:rsid w:val="0090672D"/>
    <w:rsid w:val="009221D4"/>
    <w:rsid w:val="00924047"/>
    <w:rsid w:val="009245F8"/>
    <w:rsid w:val="00936F36"/>
    <w:rsid w:val="009535BA"/>
    <w:rsid w:val="009855AA"/>
    <w:rsid w:val="0099582F"/>
    <w:rsid w:val="009B3455"/>
    <w:rsid w:val="009C40B9"/>
    <w:rsid w:val="009C718D"/>
    <w:rsid w:val="009C7DA8"/>
    <w:rsid w:val="00A042C2"/>
    <w:rsid w:val="00A223D0"/>
    <w:rsid w:val="00A2417C"/>
    <w:rsid w:val="00A819E7"/>
    <w:rsid w:val="00A91877"/>
    <w:rsid w:val="00AA0360"/>
    <w:rsid w:val="00AA0ED7"/>
    <w:rsid w:val="00AA7EC3"/>
    <w:rsid w:val="00AB5BDE"/>
    <w:rsid w:val="00AE0BEC"/>
    <w:rsid w:val="00B03377"/>
    <w:rsid w:val="00B32120"/>
    <w:rsid w:val="00B35BE8"/>
    <w:rsid w:val="00B3630E"/>
    <w:rsid w:val="00BA1D68"/>
    <w:rsid w:val="00BA4094"/>
    <w:rsid w:val="00BC3B04"/>
    <w:rsid w:val="00BC6A3F"/>
    <w:rsid w:val="00BC7AE8"/>
    <w:rsid w:val="00BD1529"/>
    <w:rsid w:val="00BD364F"/>
    <w:rsid w:val="00C000D8"/>
    <w:rsid w:val="00C2598D"/>
    <w:rsid w:val="00C332A7"/>
    <w:rsid w:val="00C7087F"/>
    <w:rsid w:val="00CB5936"/>
    <w:rsid w:val="00CD461D"/>
    <w:rsid w:val="00CE44C9"/>
    <w:rsid w:val="00CF5A2F"/>
    <w:rsid w:val="00D20544"/>
    <w:rsid w:val="00D24AFD"/>
    <w:rsid w:val="00D30404"/>
    <w:rsid w:val="00D37D3E"/>
    <w:rsid w:val="00D408D5"/>
    <w:rsid w:val="00D71710"/>
    <w:rsid w:val="00D96D85"/>
    <w:rsid w:val="00DA1245"/>
    <w:rsid w:val="00DC6FCF"/>
    <w:rsid w:val="00E02593"/>
    <w:rsid w:val="00E0284A"/>
    <w:rsid w:val="00E07B24"/>
    <w:rsid w:val="00E14028"/>
    <w:rsid w:val="00E17263"/>
    <w:rsid w:val="00E326D5"/>
    <w:rsid w:val="00E33CF1"/>
    <w:rsid w:val="00E4562E"/>
    <w:rsid w:val="00E52AD5"/>
    <w:rsid w:val="00E54310"/>
    <w:rsid w:val="00E642E2"/>
    <w:rsid w:val="00E721C4"/>
    <w:rsid w:val="00E733A0"/>
    <w:rsid w:val="00E91F36"/>
    <w:rsid w:val="00E9540D"/>
    <w:rsid w:val="00EA355B"/>
    <w:rsid w:val="00ED3397"/>
    <w:rsid w:val="00F02267"/>
    <w:rsid w:val="00F12F47"/>
    <w:rsid w:val="00F2711C"/>
    <w:rsid w:val="00F56F88"/>
    <w:rsid w:val="00F57403"/>
    <w:rsid w:val="00F61AB9"/>
    <w:rsid w:val="00F64DA7"/>
    <w:rsid w:val="00F65515"/>
    <w:rsid w:val="00F71ED4"/>
    <w:rsid w:val="00F81300"/>
    <w:rsid w:val="00F8561D"/>
    <w:rsid w:val="00F8600E"/>
    <w:rsid w:val="00FB0B1C"/>
    <w:rsid w:val="00FD1B47"/>
    <w:rsid w:val="00FD7F75"/>
    <w:rsid w:val="00FE1D3A"/>
    <w:rsid w:val="00FE754E"/>
    <w:rsid w:val="01563F22"/>
    <w:rsid w:val="01B11EC2"/>
    <w:rsid w:val="026611A8"/>
    <w:rsid w:val="02CB482A"/>
    <w:rsid w:val="0B786794"/>
    <w:rsid w:val="108160EB"/>
    <w:rsid w:val="10B22749"/>
    <w:rsid w:val="10B95EAE"/>
    <w:rsid w:val="12E2735C"/>
    <w:rsid w:val="132A4818"/>
    <w:rsid w:val="13F64752"/>
    <w:rsid w:val="19946E05"/>
    <w:rsid w:val="19FD5CED"/>
    <w:rsid w:val="1AFD1AEF"/>
    <w:rsid w:val="1B2C6581"/>
    <w:rsid w:val="1CE27F12"/>
    <w:rsid w:val="1D6C716B"/>
    <w:rsid w:val="1F446C62"/>
    <w:rsid w:val="208502AB"/>
    <w:rsid w:val="20866C4A"/>
    <w:rsid w:val="26771172"/>
    <w:rsid w:val="32625925"/>
    <w:rsid w:val="34DF4F96"/>
    <w:rsid w:val="35CE7FF5"/>
    <w:rsid w:val="36DA21EB"/>
    <w:rsid w:val="3A9B5E78"/>
    <w:rsid w:val="3B0C4680"/>
    <w:rsid w:val="3DF71BE7"/>
    <w:rsid w:val="3E7303EF"/>
    <w:rsid w:val="3ECD05CA"/>
    <w:rsid w:val="40581152"/>
    <w:rsid w:val="41AF633F"/>
    <w:rsid w:val="42332EA8"/>
    <w:rsid w:val="446D4AE0"/>
    <w:rsid w:val="45464C32"/>
    <w:rsid w:val="457D70D2"/>
    <w:rsid w:val="45B6276F"/>
    <w:rsid w:val="47A93BD6"/>
    <w:rsid w:val="47AF4D11"/>
    <w:rsid w:val="48B56718"/>
    <w:rsid w:val="494D6999"/>
    <w:rsid w:val="4A892945"/>
    <w:rsid w:val="4BBA3C84"/>
    <w:rsid w:val="4CA74208"/>
    <w:rsid w:val="4CFA656A"/>
    <w:rsid w:val="50342253"/>
    <w:rsid w:val="50995AD5"/>
    <w:rsid w:val="51334917"/>
    <w:rsid w:val="51D87AFC"/>
    <w:rsid w:val="53E93501"/>
    <w:rsid w:val="53FD5FC4"/>
    <w:rsid w:val="54844361"/>
    <w:rsid w:val="57A53A3A"/>
    <w:rsid w:val="57F27AE0"/>
    <w:rsid w:val="586423C0"/>
    <w:rsid w:val="58C94409"/>
    <w:rsid w:val="594C6E41"/>
    <w:rsid w:val="5A20384C"/>
    <w:rsid w:val="5EC23124"/>
    <w:rsid w:val="635822A8"/>
    <w:rsid w:val="63AB4186"/>
    <w:rsid w:val="644D289F"/>
    <w:rsid w:val="667C62AE"/>
    <w:rsid w:val="686314D3"/>
    <w:rsid w:val="69C63668"/>
    <w:rsid w:val="6C0F21D5"/>
    <w:rsid w:val="6C1D0C7C"/>
    <w:rsid w:val="6FFE4FC7"/>
    <w:rsid w:val="712E4BCC"/>
    <w:rsid w:val="78654AD0"/>
    <w:rsid w:val="7AAE6CBF"/>
    <w:rsid w:val="7EC3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F1C9E3"/>
  <w15:docId w15:val="{4FDB5B46-7235-4816-A261-C9B60EE7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jc w:val="left"/>
      <w:outlineLvl w:val="1"/>
    </w:pPr>
    <w:rPr>
      <w:rFonts w:ascii="Arial" w:eastAsia="楷体" w:hAnsi="Arial"/>
      <w:b/>
      <w:bCs/>
      <w:sz w:val="28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Plain Text"/>
    <w:basedOn w:val="a"/>
    <w:link w:val="a6"/>
    <w:qFormat/>
    <w:rPr>
      <w:rFonts w:ascii="宋体" w:hAnsi="Courier New"/>
      <w:kern w:val="0"/>
      <w:sz w:val="20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page number"/>
    <w:qFormat/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qFormat/>
    <w:rPr>
      <w:sz w:val="21"/>
      <w:szCs w:val="21"/>
    </w:rPr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a4">
    <w:name w:val="批注文字 字符"/>
    <w:link w:val="a3"/>
    <w:qFormat/>
    <w:rPr>
      <w:kern w:val="2"/>
      <w:sz w:val="21"/>
    </w:rPr>
  </w:style>
  <w:style w:type="character" w:customStyle="1" w:styleId="a6">
    <w:name w:val="纯文本 字符"/>
    <w:link w:val="a5"/>
    <w:locked/>
    <w:rPr>
      <w:rFonts w:ascii="宋体" w:hAnsi="Courier New"/>
    </w:rPr>
  </w:style>
  <w:style w:type="character" w:customStyle="1" w:styleId="a9">
    <w:name w:val="批注框文本 字符"/>
    <w:link w:val="a8"/>
    <w:qFormat/>
    <w:rPr>
      <w:kern w:val="2"/>
      <w:sz w:val="18"/>
      <w:szCs w:val="18"/>
    </w:rPr>
  </w:style>
  <w:style w:type="character" w:customStyle="1" w:styleId="ad">
    <w:name w:val="批注主题 字符"/>
    <w:link w:val="ac"/>
    <w:qFormat/>
    <w:rPr>
      <w:b/>
      <w:bCs/>
      <w:kern w:val="2"/>
      <w:sz w:val="21"/>
    </w:rPr>
  </w:style>
  <w:style w:type="paragraph" w:customStyle="1" w:styleId="Char">
    <w:name w:val="Char"/>
    <w:basedOn w:val="a"/>
    <w:qFormat/>
  </w:style>
  <w:style w:type="character" w:customStyle="1" w:styleId="Char0">
    <w:name w:val="纯文本 Char"/>
    <w:qFormat/>
    <w:rPr>
      <w:rFonts w:ascii="宋体" w:hAnsi="Courier New" w:cs="Courier New"/>
      <w:kern w:val="2"/>
      <w:sz w:val="21"/>
      <w:szCs w:val="21"/>
    </w:rPr>
  </w:style>
  <w:style w:type="paragraph" w:customStyle="1" w:styleId="NewNewNewNewNew">
    <w:name w:val="正文 New New New New New"/>
    <w:qFormat/>
    <w:pPr>
      <w:widowControl w:val="0"/>
      <w:jc w:val="both"/>
    </w:pPr>
    <w:rPr>
      <w:rFonts w:ascii="仿宋_GB2312" w:eastAsia="仿宋_GB2312" w:hAnsi="宋体" w:cs="宋体"/>
      <w:kern w:val="2"/>
      <w:sz w:val="32"/>
      <w:szCs w:val="32"/>
    </w:rPr>
  </w:style>
  <w:style w:type="paragraph" w:customStyle="1" w:styleId="Style25">
    <w:name w:val="_Style 25"/>
    <w:uiPriority w:val="99"/>
    <w:unhideWhenUsed/>
    <w:qFormat/>
    <w:rPr>
      <w:kern w:val="2"/>
      <w:sz w:val="21"/>
    </w:rPr>
  </w:style>
  <w:style w:type="paragraph" w:styleId="af1">
    <w:name w:val="List Paragraph"/>
    <w:basedOn w:val="a"/>
    <w:uiPriority w:val="99"/>
    <w:unhideWhenUsed/>
    <w:rsid w:val="003B6126"/>
    <w:pPr>
      <w:ind w:firstLineChars="200" w:firstLine="420"/>
    </w:pPr>
  </w:style>
  <w:style w:type="paragraph" w:styleId="af2">
    <w:name w:val="Revision"/>
    <w:hidden/>
    <w:uiPriority w:val="99"/>
    <w:unhideWhenUsed/>
    <w:rsid w:val="002C1CE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677</Words>
  <Characters>684</Characters>
  <Application>Microsoft Office Word</Application>
  <DocSecurity>0</DocSecurity>
  <Lines>48</Lines>
  <Paragraphs>54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YL</cp:lastModifiedBy>
  <cp:revision>3</cp:revision>
  <cp:lastPrinted>2017-05-02T01:26:00Z</cp:lastPrinted>
  <dcterms:created xsi:type="dcterms:W3CDTF">2025-04-28T01:59:00Z</dcterms:created>
  <dcterms:modified xsi:type="dcterms:W3CDTF">2025-04-28T02:10:00Z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32D4B746197449399D28285BCDC0BEDC_13</vt:lpwstr>
  </property>
  <property fmtid="{D5CDD505-2E9C-101B-9397-08002B2CF9AE}" pid="4" name="KSOTemplateDocerSaveRecord">
    <vt:lpwstr>eyJoZGlkIjoiNDI1NGQ4MDY4NjMxYWVlMzc3ODM2NDE0MmU1ODUxYzYiLCJ1c2VySWQiOiIxMjA3MzE1MTU0In0=</vt:lpwstr>
  </property>
</Properties>
</file>