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0F36">
      <w:pPr>
        <w:widowControl w:val="0"/>
        <w:numPr>
          <w:numId w:val="0"/>
        </w:numPr>
        <w:spacing w:line="360" w:lineRule="auto"/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滑翔机设备租赁技术要求</w:t>
      </w:r>
    </w:p>
    <w:p w14:paraId="1DE02870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滑翔机平台指标</w:t>
      </w:r>
    </w:p>
    <w:p w14:paraId="6AB5E4E4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工作深度：不小于1300m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 w14:paraId="77FE9571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0" w:name="_Hlk198822832"/>
      <w:r>
        <w:rPr>
          <w:rFonts w:hint="eastAsia" w:ascii="仿宋" w:hAnsi="仿宋" w:eastAsia="仿宋"/>
          <w:sz w:val="24"/>
          <w:szCs w:val="24"/>
        </w:rPr>
        <w:t>续航能力</w:t>
      </w:r>
      <w:bookmarkEnd w:id="0"/>
      <w:r>
        <w:rPr>
          <w:rFonts w:hint="eastAsia" w:ascii="仿宋" w:hAnsi="仿宋" w:eastAsia="仿宋"/>
          <w:sz w:val="24"/>
          <w:szCs w:val="24"/>
        </w:rPr>
        <w:t>：</w:t>
      </w:r>
      <w:bookmarkStart w:id="1" w:name="_Hlk198822840"/>
      <w:r>
        <w:rPr>
          <w:rFonts w:hint="eastAsia" w:ascii="仿宋" w:hAnsi="仿宋" w:eastAsia="仿宋"/>
          <w:sz w:val="24"/>
          <w:szCs w:val="24"/>
        </w:rPr>
        <w:t>标配温盐深仪下，连续工作不少于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90</w:t>
      </w:r>
      <w:r>
        <w:rPr>
          <w:rFonts w:hint="eastAsia" w:ascii="仿宋" w:hAnsi="仿宋" w:eastAsia="仿宋"/>
          <w:sz w:val="24"/>
          <w:szCs w:val="24"/>
        </w:rPr>
        <w:t>天</w:t>
      </w:r>
      <w:bookmarkEnd w:id="1"/>
    </w:p>
    <w:p w14:paraId="5326FE0A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平均滑翔速度：</w:t>
      </w:r>
      <w:bookmarkStart w:id="2" w:name="_Hlk198822980"/>
      <w:r>
        <w:rPr>
          <w:rFonts w:hint="eastAsia" w:ascii="仿宋" w:hAnsi="仿宋" w:eastAsia="仿宋"/>
          <w:sz w:val="24"/>
          <w:szCs w:val="24"/>
        </w:rPr>
        <w:t>不小于0.5节</w:t>
      </w:r>
      <w:bookmarkEnd w:id="2"/>
      <w:r>
        <w:rPr>
          <w:rFonts w:hint="eastAsia" w:ascii="仿宋" w:hAnsi="仿宋" w:eastAsia="仿宋"/>
          <w:sz w:val="24"/>
          <w:szCs w:val="24"/>
        </w:rPr>
        <w:t>。</w:t>
      </w:r>
    </w:p>
    <w:p w14:paraId="43FBCE4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3" w:name="_Hlk198823085"/>
      <w:r>
        <w:rPr>
          <w:rFonts w:hint="eastAsia" w:ascii="仿宋" w:hAnsi="仿宋" w:eastAsia="仿宋"/>
          <w:sz w:val="24"/>
          <w:szCs w:val="24"/>
        </w:rPr>
        <w:t>最大滑翔速度：不小于1.0节</w:t>
      </w:r>
      <w:bookmarkEnd w:id="3"/>
      <w:r>
        <w:rPr>
          <w:rFonts w:hint="eastAsia" w:ascii="仿宋" w:hAnsi="仿宋" w:eastAsia="仿宋"/>
          <w:sz w:val="24"/>
          <w:szCs w:val="24"/>
        </w:rPr>
        <w:t>。</w:t>
      </w:r>
    </w:p>
    <w:p w14:paraId="1614AAF0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4" w:name="_Hlk198823366"/>
      <w:r>
        <w:rPr>
          <w:rFonts w:hint="eastAsia" w:ascii="仿宋" w:hAnsi="仿宋" w:eastAsia="仿宋"/>
          <w:sz w:val="24"/>
          <w:szCs w:val="24"/>
        </w:rPr>
        <w:t>尺寸重量</w:t>
      </w:r>
      <w:bookmarkEnd w:id="4"/>
      <w:r>
        <w:rPr>
          <w:rFonts w:hint="eastAsia" w:ascii="仿宋" w:hAnsi="仿宋" w:eastAsia="仿宋"/>
          <w:sz w:val="24"/>
          <w:szCs w:val="24"/>
        </w:rPr>
        <w:t>：</w:t>
      </w:r>
      <w:bookmarkStart w:id="5" w:name="_Hlk198823376"/>
      <w:r>
        <w:rPr>
          <w:rFonts w:hint="eastAsia" w:ascii="仿宋" w:hAnsi="仿宋" w:eastAsia="仿宋"/>
          <w:sz w:val="24"/>
          <w:szCs w:val="24"/>
        </w:rPr>
        <w:t>本体长度不超过3m，重量85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/>
          <w:sz w:val="24"/>
          <w:szCs w:val="24"/>
        </w:rPr>
        <w:t>100kg（空气中）。</w:t>
      </w:r>
      <w:bookmarkEnd w:id="5"/>
    </w:p>
    <w:p w14:paraId="1D1CF41F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6" w:name="_Hlk198823677"/>
      <w:r>
        <w:rPr>
          <w:rFonts w:hint="eastAsia" w:ascii="仿宋" w:hAnsi="仿宋" w:eastAsia="仿宋"/>
          <w:sz w:val="24"/>
          <w:szCs w:val="24"/>
        </w:rPr>
        <w:t>航向控制能力</w:t>
      </w:r>
      <w:bookmarkEnd w:id="6"/>
      <w:r>
        <w:rPr>
          <w:rFonts w:hint="eastAsia" w:ascii="仿宋" w:hAnsi="仿宋" w:eastAsia="仿宋"/>
          <w:sz w:val="24"/>
          <w:szCs w:val="24"/>
        </w:rPr>
        <w:t>：</w:t>
      </w:r>
      <w:bookmarkStart w:id="7" w:name="_Hlk198823691"/>
      <w:r>
        <w:rPr>
          <w:rFonts w:hint="eastAsia" w:ascii="仿宋" w:hAnsi="仿宋" w:eastAsia="仿宋"/>
          <w:sz w:val="24"/>
          <w:szCs w:val="24"/>
        </w:rPr>
        <w:t>通过横滚调节，横滚角度调节范围-65°~65°，俯仰角度调节范围-45°~45°</w:t>
      </w:r>
      <w:bookmarkEnd w:id="7"/>
      <w:r>
        <w:rPr>
          <w:rFonts w:hint="eastAsia" w:ascii="仿宋" w:hAnsi="仿宋" w:eastAsia="仿宋"/>
          <w:sz w:val="24"/>
          <w:szCs w:val="24"/>
        </w:rPr>
        <w:t>。</w:t>
      </w:r>
    </w:p>
    <w:p w14:paraId="5B649048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定位方式：</w:t>
      </w:r>
      <w:bookmarkStart w:id="8" w:name="_Hlk198883279"/>
      <w:r>
        <w:rPr>
          <w:rFonts w:hint="eastAsia" w:ascii="仿宋" w:hAnsi="仿宋" w:eastAsia="仿宋"/>
          <w:sz w:val="24"/>
          <w:szCs w:val="24"/>
          <w:lang w:val="en-US" w:eastAsia="zh-CN"/>
        </w:rPr>
        <w:t>可满足极地定位需求</w:t>
      </w:r>
      <w:r>
        <w:rPr>
          <w:rFonts w:hint="eastAsia" w:ascii="仿宋" w:hAnsi="仿宋" w:eastAsia="仿宋"/>
          <w:sz w:val="24"/>
          <w:szCs w:val="24"/>
        </w:rPr>
        <w:t>。</w:t>
      </w:r>
      <w:bookmarkEnd w:id="8"/>
    </w:p>
    <w:p w14:paraId="786D3FE9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9" w:name="_Hlk198825924"/>
      <w:r>
        <w:rPr>
          <w:rFonts w:hint="eastAsia" w:ascii="仿宋" w:hAnsi="仿宋" w:eastAsia="仿宋"/>
          <w:sz w:val="24"/>
          <w:szCs w:val="24"/>
        </w:rPr>
        <w:t>通讯方式</w:t>
      </w:r>
      <w:bookmarkEnd w:id="9"/>
      <w:r>
        <w:rPr>
          <w:rFonts w:hint="eastAsia" w:ascii="仿宋" w:hAnsi="仿宋" w:eastAsia="仿宋"/>
          <w:sz w:val="24"/>
          <w:szCs w:val="24"/>
        </w:rPr>
        <w:t>：</w:t>
      </w:r>
      <w:bookmarkStart w:id="10" w:name="_Hlk198824802"/>
      <w:bookmarkStart w:id="11" w:name="_Hlk198825224"/>
      <w:r>
        <w:rPr>
          <w:rFonts w:hint="eastAsia" w:ascii="仿宋" w:hAnsi="仿宋" w:eastAsia="仿宋"/>
          <w:sz w:val="24"/>
          <w:szCs w:val="24"/>
        </w:rPr>
        <w:t>包括但不限于无线通讯，铱星通讯</w:t>
      </w:r>
      <w:bookmarkEnd w:id="10"/>
      <w:bookmarkEnd w:id="11"/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具备拓展集成声通功能。</w:t>
      </w:r>
    </w:p>
    <w:p w14:paraId="462D43E5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12" w:name="_Hlk198830410"/>
      <w:r>
        <w:rPr>
          <w:rFonts w:hint="eastAsia" w:ascii="仿宋" w:hAnsi="仿宋" w:eastAsia="仿宋"/>
          <w:sz w:val="24"/>
          <w:szCs w:val="24"/>
        </w:rPr>
        <w:t>极区适应性</w:t>
      </w:r>
      <w:bookmarkEnd w:id="12"/>
      <w:r>
        <w:rPr>
          <w:rFonts w:hint="eastAsia" w:ascii="仿宋" w:hAnsi="仿宋" w:eastAsia="仿宋"/>
          <w:sz w:val="24"/>
          <w:szCs w:val="24"/>
        </w:rPr>
        <w:t>：</w:t>
      </w:r>
      <w:bookmarkStart w:id="13" w:name="_Hlk198830397"/>
      <w:r>
        <w:rPr>
          <w:rFonts w:hint="eastAsia" w:ascii="仿宋" w:hAnsi="仿宋" w:eastAsia="仿宋"/>
          <w:sz w:val="24"/>
          <w:szCs w:val="24"/>
          <w:lang w:val="en-US" w:eastAsia="zh-CN"/>
        </w:rPr>
        <w:t>可满足极地应用，</w:t>
      </w:r>
      <w:r>
        <w:rPr>
          <w:rFonts w:hint="eastAsia" w:ascii="仿宋" w:hAnsi="仿宋" w:eastAsia="仿宋"/>
          <w:sz w:val="24"/>
          <w:szCs w:val="24"/>
        </w:rPr>
        <w:t>具备不出水连续剖面运行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具备应急保护、</w:t>
      </w:r>
      <w:r>
        <w:rPr>
          <w:rFonts w:hint="eastAsia" w:ascii="仿宋" w:hAnsi="仿宋" w:eastAsia="仿宋"/>
          <w:sz w:val="24"/>
          <w:szCs w:val="24"/>
        </w:rPr>
        <w:t>故障诊断与容错处理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能力</w:t>
      </w:r>
      <w:r>
        <w:rPr>
          <w:rFonts w:hint="eastAsia" w:ascii="仿宋" w:hAnsi="仿宋" w:eastAsia="仿宋"/>
          <w:sz w:val="24"/>
          <w:szCs w:val="24"/>
        </w:rPr>
        <w:t>以及紧急数据擦除、自毁自沉功能</w:t>
      </w:r>
      <w:bookmarkEnd w:id="13"/>
      <w:r>
        <w:rPr>
          <w:rFonts w:hint="eastAsia" w:ascii="仿宋" w:hAnsi="仿宋" w:eastAsia="仿宋"/>
          <w:sz w:val="24"/>
          <w:szCs w:val="24"/>
        </w:rPr>
        <w:t>。</w:t>
      </w:r>
    </w:p>
    <w:p w14:paraId="41A582D1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14" w:name="_Hlk198832471"/>
      <w:r>
        <w:rPr>
          <w:rFonts w:hint="eastAsia" w:ascii="仿宋" w:hAnsi="仿宋" w:eastAsia="仿宋"/>
          <w:sz w:val="24"/>
          <w:szCs w:val="24"/>
        </w:rPr>
        <w:t>系统工作环境</w:t>
      </w:r>
      <w:bookmarkEnd w:id="14"/>
      <w:r>
        <w:rPr>
          <w:rFonts w:hint="eastAsia" w:ascii="仿宋" w:hAnsi="仿宋" w:eastAsia="仿宋"/>
          <w:sz w:val="24"/>
          <w:szCs w:val="24"/>
        </w:rPr>
        <w:t>：</w:t>
      </w:r>
      <w:bookmarkStart w:id="15" w:name="_Hlk198832506"/>
      <w:r>
        <w:rPr>
          <w:rFonts w:hint="eastAsia" w:ascii="仿宋" w:hAnsi="仿宋" w:eastAsia="仿宋"/>
          <w:sz w:val="24"/>
          <w:szCs w:val="24"/>
          <w:lang w:val="en-US" w:eastAsia="zh-CN"/>
        </w:rPr>
        <w:t>适应极地环境，</w:t>
      </w:r>
      <w:r>
        <w:rPr>
          <w:rFonts w:hint="eastAsia" w:ascii="仿宋" w:hAnsi="仿宋" w:eastAsia="仿宋"/>
          <w:sz w:val="24"/>
          <w:szCs w:val="24"/>
        </w:rPr>
        <w:t>工作温度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/>
          <w:sz w:val="24"/>
          <w:szCs w:val="24"/>
        </w:rPr>
        <w:t>-10°C～50°C，</w:t>
      </w:r>
      <w:bookmarkStart w:id="16" w:name="_Hlk198833051"/>
      <w:r>
        <w:rPr>
          <w:rFonts w:hint="eastAsia" w:ascii="仿宋" w:hAnsi="仿宋" w:eastAsia="仿宋"/>
          <w:sz w:val="24"/>
          <w:szCs w:val="24"/>
        </w:rPr>
        <w:t>存放温度</w:t>
      </w:r>
      <w:bookmarkEnd w:id="16"/>
      <w:r>
        <w:rPr>
          <w:rFonts w:hint="eastAsia" w:ascii="仿宋" w:hAnsi="仿宋" w:eastAsia="仿宋"/>
          <w:sz w:val="24"/>
          <w:szCs w:val="24"/>
          <w:lang w:val="en-US" w:eastAsia="zh-CN"/>
        </w:rPr>
        <w:t>不低于</w:t>
      </w:r>
      <w:r>
        <w:rPr>
          <w:rFonts w:hint="eastAsia" w:ascii="仿宋" w:hAnsi="仿宋" w:eastAsia="仿宋"/>
          <w:sz w:val="24"/>
          <w:szCs w:val="24"/>
        </w:rPr>
        <w:t>：-40°C～60°C。</w:t>
      </w:r>
      <w:bookmarkEnd w:id="15"/>
    </w:p>
    <w:p w14:paraId="036F6B3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bookmarkStart w:id="17" w:name="_Hlk198831178"/>
      <w:r>
        <w:rPr>
          <w:rFonts w:hint="eastAsia" w:ascii="仿宋" w:hAnsi="仿宋" w:eastAsia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/>
          <w:sz w:val="24"/>
          <w:szCs w:val="24"/>
        </w:rPr>
        <w:t>温盐深传感器</w:t>
      </w:r>
      <w:bookmarkEnd w:id="17"/>
    </w:p>
    <w:p w14:paraId="12879615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bookmarkStart w:id="18" w:name="_Hlk198831189"/>
      <w:r>
        <w:rPr>
          <w:rFonts w:hint="eastAsia" w:ascii="仿宋" w:hAnsi="仿宋" w:eastAsia="仿宋"/>
          <w:sz w:val="24"/>
          <w:szCs w:val="24"/>
        </w:rPr>
        <w:t>电导率：测量范围：0～85 mS/cm；测量精度：≤±0.003 mS/cm；稳定性：≤0.003mS/cm（每月）；分辨率：≤0.001 mS/cm；</w:t>
      </w:r>
    </w:p>
    <w:p w14:paraId="08C7783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温度：测量范围：-2～+35℃；测量精度：≤±0.002℃；稳定性：≤0.002℃（每年）；分辨率：≤0.0001℃；</w:t>
      </w:r>
    </w:p>
    <w:p w14:paraId="464C593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深度：测量范围：0～1300m；测量精度：≤±0.05%FS；稳定性：≤0.1%FS（每年）；分辨率：≤0.001%FS；</w:t>
      </w:r>
    </w:p>
    <w:p w14:paraId="1D64E53E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耐压深度：不小于1300m。 </w:t>
      </w:r>
      <w:bookmarkEnd w:id="18"/>
    </w:p>
    <w:p w14:paraId="58A5749D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独立耐压，通过水密线缆与耐压壳体连接，集成于水下滑翔机头部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/>
          <w:sz w:val="24"/>
          <w:szCs w:val="24"/>
        </w:rPr>
        <w:t>实现快速更换、维护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 w14:paraId="48FEB3B0"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三、租赁时间要求</w:t>
      </w:r>
    </w:p>
    <w:p w14:paraId="18BBD656"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租赁时间：2025年7月20日—2025年10月10日</w:t>
      </w:r>
    </w:p>
    <w:p w14:paraId="48C4BD6D"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19" w:name="_GoBack"/>
      <w:bookmarkEnd w:id="19"/>
      <w:r>
        <w:rPr>
          <w:rFonts w:hint="eastAsia" w:ascii="仿宋" w:hAnsi="仿宋" w:eastAsia="仿宋"/>
          <w:sz w:val="24"/>
          <w:szCs w:val="24"/>
          <w:lang w:val="en-US" w:eastAsia="zh-CN"/>
        </w:rPr>
        <w:t>四、其他要求</w:t>
      </w:r>
    </w:p>
    <w:p w14:paraId="1A820B72"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租赁设备将布放于极地环境，设备需购买保险，如果设备出现问题或回收有问题，须由供应商承担。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2C5D6"/>
    <w:multiLevelType w:val="singleLevel"/>
    <w:tmpl w:val="B782C5D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3877E8E"/>
    <w:multiLevelType w:val="singleLevel"/>
    <w:tmpl w:val="F3877E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449D7B"/>
    <w:multiLevelType w:val="singleLevel"/>
    <w:tmpl w:val="35449D7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34608"/>
    <w:rsid w:val="14AD0327"/>
    <w:rsid w:val="483A1F27"/>
    <w:rsid w:val="4B2038D0"/>
    <w:rsid w:val="6073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564</Characters>
  <Lines>0</Lines>
  <Paragraphs>0</Paragraphs>
  <TotalTime>652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2025-07-14T06:49:00Z</dcterms:created>
  <dc:creator>xx</dc:creator>
  <cp:lastModifiedBy>帽子就要歪歪戴</cp:lastModifiedBy>
  <dcterms:modified xsi:type="dcterms:W3CDTF">2025-07-15T03:24:00Z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ED0BE678ACA24DEBA60C476BB84F79C0_11</vt:lpwstr>
  </property>
  <property fmtid="{D5CDD505-2E9C-101B-9397-08002B2CF9AE}" pid="4" name="KSOTemplateDocerSaveRecord">
    <vt:lpwstr>eyJoZGlkIjoiNjYxZTQwYTU4YTQ5YzM2MzM1OTFjMDIwNTNkOTIxYzYiLCJ1c2VySWQiOiIzOTk0MjU0MTkifQ==</vt:lpwstr>
  </property>
</Properties>
</file>