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1C3B" w14:textId="425A97E0" w:rsidR="005C696F" w:rsidRPr="00A7335D" w:rsidRDefault="00E12A44" w:rsidP="00E12A44">
      <w:pPr>
        <w:jc w:val="center"/>
        <w:rPr>
          <w:rFonts w:ascii="Times New Roman" w:eastAsia="仿宋" w:hAnsi="Times New Roman" w:cs="Times New Roman"/>
          <w:sz w:val="36"/>
          <w:szCs w:val="36"/>
        </w:rPr>
      </w:pPr>
      <w:r w:rsidRPr="00A7335D">
        <w:rPr>
          <w:rFonts w:ascii="Times New Roman" w:eastAsia="仿宋" w:hAnsi="Times New Roman" w:cs="Times New Roman"/>
          <w:sz w:val="36"/>
          <w:szCs w:val="36"/>
        </w:rPr>
        <w:t>监测井和供水井</w:t>
      </w:r>
      <w:r w:rsidRPr="00A7335D">
        <w:rPr>
          <w:rFonts w:ascii="Times New Roman" w:eastAsia="仿宋" w:hAnsi="Times New Roman" w:cs="Times New Roman"/>
          <w:sz w:val="36"/>
          <w:szCs w:val="36"/>
        </w:rPr>
        <w:t>技术要求</w:t>
      </w:r>
    </w:p>
    <w:p w14:paraId="58CF302D" w14:textId="77777777" w:rsidR="00E12A44" w:rsidRPr="00A7335D" w:rsidRDefault="00E12A44" w:rsidP="00E12A4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335D">
        <w:rPr>
          <w:rFonts w:ascii="Times New Roman" w:eastAsia="仿宋" w:hAnsi="Times New Roman" w:cs="Times New Roman"/>
          <w:sz w:val="28"/>
          <w:szCs w:val="28"/>
        </w:rPr>
        <w:t>1.</w:t>
      </w:r>
      <w:r w:rsidRPr="00A7335D">
        <w:rPr>
          <w:rFonts w:ascii="Times New Roman" w:eastAsia="仿宋" w:hAnsi="Times New Roman" w:cs="Times New Roman"/>
          <w:sz w:val="28"/>
          <w:szCs w:val="28"/>
        </w:rPr>
        <w:t>钻探前需开展高密度电法勘察，成井后需完成水文综合测井工作。</w:t>
      </w:r>
    </w:p>
    <w:p w14:paraId="716C17C8" w14:textId="77777777" w:rsidR="00B06E41" w:rsidRPr="00A7335D" w:rsidRDefault="00E12A44" w:rsidP="00E12A4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335D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A7335D">
        <w:rPr>
          <w:rFonts w:ascii="Times New Roman" w:eastAsia="仿宋" w:hAnsi="Times New Roman" w:cs="Times New Roman"/>
          <w:sz w:val="28"/>
          <w:szCs w:val="28"/>
        </w:rPr>
        <w:t>地下水分层监测抽水实验，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占地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3.5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亩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，</w:t>
      </w:r>
      <w:r w:rsidRPr="00A7335D">
        <w:rPr>
          <w:rFonts w:ascii="Times New Roman" w:eastAsia="仿宋" w:hAnsi="Times New Roman" w:cs="Times New Roman"/>
          <w:sz w:val="28"/>
          <w:szCs w:val="28"/>
        </w:rPr>
        <w:t>共五眼监测井，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1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号、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2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号、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3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号观测井设计深度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30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米，对应监测目标为研究区第一含水层，通过联动抽水和示踪实验，揭示水位变化对滨海土壤盐渍化影响机制；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3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号、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4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号和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5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号监测井，设计深度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30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米、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60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米和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100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米，组成地下水分层观测，为研究地下卤水开采对环境的影响</w:t>
      </w:r>
      <w:r w:rsidR="00B06E41" w:rsidRPr="00A7335D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3789323D" w14:textId="5F58E652" w:rsidR="00B06E41" w:rsidRPr="00A7335D" w:rsidRDefault="00B06E41" w:rsidP="00E12A4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335D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A7335D">
        <w:rPr>
          <w:rFonts w:ascii="Times New Roman" w:eastAsia="仿宋" w:hAnsi="Times New Roman" w:cs="Times New Roman"/>
          <w:sz w:val="28"/>
          <w:szCs w:val="28"/>
        </w:rPr>
        <w:t>微咸水安全利用</w:t>
      </w:r>
      <w:r w:rsidRPr="00A7335D">
        <w:rPr>
          <w:rFonts w:ascii="Times New Roman" w:eastAsia="仿宋" w:hAnsi="Times New Roman" w:cs="Times New Roman"/>
          <w:sz w:val="28"/>
          <w:szCs w:val="28"/>
        </w:rPr>
        <w:t>，</w:t>
      </w:r>
      <w:r w:rsidRPr="00A7335D">
        <w:rPr>
          <w:rFonts w:ascii="Times New Roman" w:eastAsia="仿宋" w:hAnsi="Times New Roman" w:cs="Times New Roman"/>
          <w:sz w:val="28"/>
          <w:szCs w:val="28"/>
        </w:rPr>
        <w:t>占地</w:t>
      </w:r>
      <w:r w:rsidRPr="00A7335D">
        <w:rPr>
          <w:rFonts w:ascii="Times New Roman" w:eastAsia="仿宋" w:hAnsi="Times New Roman" w:cs="Times New Roman"/>
          <w:sz w:val="28"/>
          <w:szCs w:val="28"/>
        </w:rPr>
        <w:t>2</w:t>
      </w:r>
      <w:r w:rsidRPr="00A7335D">
        <w:rPr>
          <w:rFonts w:ascii="Times New Roman" w:eastAsia="仿宋" w:hAnsi="Times New Roman" w:cs="Times New Roman"/>
          <w:sz w:val="28"/>
          <w:szCs w:val="28"/>
        </w:rPr>
        <w:t>亩，包括供水井</w:t>
      </w:r>
      <w:r w:rsidRPr="00A7335D">
        <w:rPr>
          <w:rFonts w:ascii="Times New Roman" w:eastAsia="仿宋" w:hAnsi="Times New Roman" w:cs="Times New Roman"/>
          <w:sz w:val="28"/>
          <w:szCs w:val="28"/>
        </w:rPr>
        <w:t>1</w:t>
      </w:r>
      <w:r w:rsidRPr="00A7335D">
        <w:rPr>
          <w:rFonts w:ascii="Times New Roman" w:eastAsia="仿宋" w:hAnsi="Times New Roman" w:cs="Times New Roman"/>
          <w:sz w:val="28"/>
          <w:szCs w:val="28"/>
        </w:rPr>
        <w:t>眼</w:t>
      </w:r>
      <w:r w:rsidRPr="00A7335D">
        <w:rPr>
          <w:rFonts w:ascii="Times New Roman" w:eastAsia="仿宋" w:hAnsi="Times New Roman" w:cs="Times New Roman"/>
          <w:sz w:val="28"/>
          <w:szCs w:val="28"/>
        </w:rPr>
        <w:t>，</w:t>
      </w:r>
      <w:r w:rsidRPr="00A7335D">
        <w:rPr>
          <w:rFonts w:ascii="Times New Roman" w:eastAsia="仿宋" w:hAnsi="Times New Roman" w:cs="Times New Roman"/>
          <w:sz w:val="28"/>
          <w:szCs w:val="28"/>
        </w:rPr>
        <w:t>深度</w:t>
      </w:r>
      <w:r w:rsidRPr="00A7335D">
        <w:rPr>
          <w:rFonts w:ascii="Times New Roman" w:eastAsia="仿宋" w:hAnsi="Times New Roman" w:cs="Times New Roman"/>
          <w:sz w:val="28"/>
          <w:szCs w:val="28"/>
        </w:rPr>
        <w:t>60</w:t>
      </w:r>
      <w:r w:rsidRPr="00A7335D">
        <w:rPr>
          <w:rFonts w:ascii="Times New Roman" w:eastAsia="仿宋" w:hAnsi="Times New Roman" w:cs="Times New Roman"/>
          <w:sz w:val="28"/>
          <w:szCs w:val="28"/>
        </w:rPr>
        <w:t>米</w:t>
      </w:r>
      <w:r w:rsidRPr="00A7335D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A633902" w14:textId="05006B2F" w:rsidR="00B06E41" w:rsidRPr="00A7335D" w:rsidRDefault="00B06E41" w:rsidP="00E12A44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B06E41" w:rsidRPr="00A7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1C80" w14:textId="77777777" w:rsidR="00D94D05" w:rsidRDefault="00D94D05" w:rsidP="00E12A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A422A9" w14:textId="77777777" w:rsidR="00D94D05" w:rsidRDefault="00D94D05" w:rsidP="00E12A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2305" w14:textId="77777777" w:rsidR="00D94D05" w:rsidRDefault="00D94D05" w:rsidP="00E12A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892396" w14:textId="77777777" w:rsidR="00D94D05" w:rsidRDefault="00D94D05" w:rsidP="00E12A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A9E"/>
    <w:multiLevelType w:val="hybridMultilevel"/>
    <w:tmpl w:val="BCFE05E8"/>
    <w:lvl w:ilvl="0" w:tplc="9AF8AD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215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6F"/>
    <w:rsid w:val="005C696F"/>
    <w:rsid w:val="008E3CBA"/>
    <w:rsid w:val="00A7335D"/>
    <w:rsid w:val="00B06E41"/>
    <w:rsid w:val="00D62181"/>
    <w:rsid w:val="00D94D05"/>
    <w:rsid w:val="00E1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9D537"/>
  <w15:chartTrackingRefBased/>
  <w15:docId w15:val="{F57E70CB-5014-49B6-ABE9-33F79F45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9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2A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2A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2A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2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jun</dc:creator>
  <cp:keywords/>
  <dc:description/>
  <cp:lastModifiedBy>sunny jun</cp:lastModifiedBy>
  <cp:revision>2</cp:revision>
  <dcterms:created xsi:type="dcterms:W3CDTF">2025-09-26T07:09:00Z</dcterms:created>
  <dcterms:modified xsi:type="dcterms:W3CDTF">2025-09-26T07:39:00Z</dcterms:modified>
</cp:coreProperties>
</file>